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BBAC" w14:textId="77777777" w:rsidR="001C2443" w:rsidRDefault="001C2443" w:rsidP="001C2443">
      <w:pPr>
        <w:spacing w:after="0" w:line="240" w:lineRule="auto"/>
        <w:jc w:val="center"/>
        <w:rPr>
          <w:rFonts w:ascii="Times New Roman" w:eastAsia="Times New Roman" w:hAnsi="Times New Roman"/>
          <w:sz w:val="24"/>
          <w:szCs w:val="24"/>
          <w:lang w:eastAsia="bg-BG"/>
        </w:rPr>
      </w:pPr>
    </w:p>
    <w:p w14:paraId="39D9A581" w14:textId="77777777" w:rsidR="001C2443" w:rsidRDefault="001C2443" w:rsidP="001C2443">
      <w:pPr>
        <w:spacing w:after="0" w:line="240" w:lineRule="auto"/>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„Топлофикация София“ ЕАД</w:t>
      </w:r>
    </w:p>
    <w:p w14:paraId="6DAF0E8B" w14:textId="77777777" w:rsidR="001C2443" w:rsidRDefault="001C2443" w:rsidP="001C2443">
      <w:pPr>
        <w:spacing w:after="0" w:line="240" w:lineRule="auto"/>
        <w:jc w:val="center"/>
        <w:rPr>
          <w:rFonts w:ascii="Times New Roman" w:eastAsia="Times New Roman" w:hAnsi="Times New Roman"/>
          <w:b/>
          <w:sz w:val="28"/>
          <w:szCs w:val="28"/>
          <w:lang w:eastAsia="bg-BG"/>
        </w:rPr>
      </w:pPr>
    </w:p>
    <w:p w14:paraId="6FCDCBAD" w14:textId="77777777" w:rsidR="001C2443" w:rsidRDefault="001C2443" w:rsidP="001C2443">
      <w:pPr>
        <w:spacing w:after="0" w:line="240" w:lineRule="auto"/>
        <w:jc w:val="center"/>
        <w:rPr>
          <w:rFonts w:ascii="Times New Roman" w:eastAsia="Times New Roman" w:hAnsi="Times New Roman"/>
          <w:b/>
          <w:sz w:val="28"/>
          <w:szCs w:val="28"/>
          <w:lang w:eastAsia="bg-BG"/>
        </w:rPr>
      </w:pPr>
    </w:p>
    <w:p w14:paraId="450B9C51" w14:textId="77777777" w:rsidR="001C2443" w:rsidRDefault="001C2443" w:rsidP="001C2443">
      <w:pPr>
        <w:spacing w:after="0" w:line="240" w:lineRule="auto"/>
        <w:jc w:val="center"/>
        <w:rPr>
          <w:rFonts w:ascii="Times New Roman" w:eastAsia="Times New Roman" w:hAnsi="Times New Roman"/>
          <w:b/>
          <w:sz w:val="28"/>
          <w:szCs w:val="28"/>
          <w:lang w:eastAsia="bg-BG"/>
        </w:rPr>
      </w:pPr>
    </w:p>
    <w:p w14:paraId="69789BA0" w14:textId="77777777" w:rsidR="001C2443" w:rsidRDefault="001C2443" w:rsidP="001C2443">
      <w:pPr>
        <w:spacing w:after="0" w:line="240" w:lineRule="auto"/>
        <w:jc w:val="center"/>
        <w:rPr>
          <w:rFonts w:ascii="Times New Roman" w:eastAsia="Times New Roman" w:hAnsi="Times New Roman"/>
          <w:b/>
          <w:sz w:val="28"/>
          <w:szCs w:val="28"/>
          <w:lang w:eastAsia="bg-BG"/>
        </w:rPr>
      </w:pPr>
    </w:p>
    <w:p w14:paraId="52F73EE9" w14:textId="77777777" w:rsidR="001C2443" w:rsidRDefault="001C2443" w:rsidP="001C2443">
      <w:pPr>
        <w:spacing w:after="0" w:line="240" w:lineRule="auto"/>
        <w:jc w:val="center"/>
        <w:rPr>
          <w:rFonts w:ascii="Times New Roman" w:eastAsia="Times New Roman" w:hAnsi="Times New Roman"/>
          <w:b/>
          <w:sz w:val="32"/>
          <w:szCs w:val="32"/>
          <w:lang w:eastAsia="bg-BG"/>
        </w:rPr>
      </w:pPr>
      <w:r>
        <w:rPr>
          <w:rFonts w:ascii="Times New Roman" w:eastAsia="Times New Roman" w:hAnsi="Times New Roman"/>
          <w:b/>
          <w:sz w:val="32"/>
          <w:szCs w:val="32"/>
          <w:lang w:eastAsia="bg-BG"/>
        </w:rPr>
        <w:t>ДОКУМЕНТАЦИЯ ЗА УЧАСТИЕ</w:t>
      </w:r>
    </w:p>
    <w:p w14:paraId="72355F29" w14:textId="77777777" w:rsidR="001C2443" w:rsidRDefault="001C2443" w:rsidP="001C2443">
      <w:pPr>
        <w:spacing w:after="0" w:line="240" w:lineRule="auto"/>
        <w:jc w:val="center"/>
        <w:rPr>
          <w:rFonts w:ascii="Times New Roman" w:eastAsia="Times New Roman" w:hAnsi="Times New Roman"/>
          <w:b/>
          <w:sz w:val="32"/>
          <w:szCs w:val="32"/>
          <w:lang w:eastAsia="bg-BG"/>
        </w:rPr>
      </w:pPr>
    </w:p>
    <w:p w14:paraId="0490A507" w14:textId="77777777" w:rsidR="001C2443" w:rsidRDefault="001C2443" w:rsidP="001C2443">
      <w:pPr>
        <w:spacing w:after="0" w:line="240" w:lineRule="auto"/>
        <w:jc w:val="center"/>
        <w:rPr>
          <w:rFonts w:ascii="Times New Roman" w:eastAsia="Times New Roman" w:hAnsi="Times New Roman"/>
          <w:sz w:val="32"/>
          <w:szCs w:val="32"/>
          <w:lang w:eastAsia="bg-BG"/>
        </w:rPr>
      </w:pPr>
      <w:r>
        <w:rPr>
          <w:rFonts w:ascii="Times New Roman" w:eastAsia="Times New Roman" w:hAnsi="Times New Roman"/>
          <w:sz w:val="32"/>
          <w:szCs w:val="32"/>
          <w:lang w:eastAsia="bg-BG"/>
        </w:rPr>
        <w:t>в</w:t>
      </w:r>
    </w:p>
    <w:p w14:paraId="3C17BE35" w14:textId="77777777" w:rsidR="001C2443" w:rsidRDefault="001C2443" w:rsidP="001C2443">
      <w:pPr>
        <w:spacing w:after="0" w:line="240" w:lineRule="auto"/>
        <w:jc w:val="center"/>
        <w:rPr>
          <w:rFonts w:ascii="Times New Roman" w:eastAsia="Times New Roman" w:hAnsi="Times New Roman"/>
          <w:sz w:val="32"/>
          <w:szCs w:val="32"/>
          <w:lang w:eastAsia="bg-BG"/>
        </w:rPr>
      </w:pPr>
      <w:r>
        <w:rPr>
          <w:rFonts w:ascii="Times New Roman" w:eastAsia="Times New Roman" w:hAnsi="Times New Roman"/>
          <w:sz w:val="32"/>
          <w:szCs w:val="32"/>
          <w:lang w:eastAsia="bg-BG"/>
        </w:rPr>
        <w:t xml:space="preserve"> Квалификационна система</w:t>
      </w:r>
    </w:p>
    <w:p w14:paraId="75E8C7B9" w14:textId="77777777" w:rsidR="001C2443" w:rsidRDefault="001C2443" w:rsidP="001C2443">
      <w:pPr>
        <w:spacing w:after="0" w:line="240" w:lineRule="auto"/>
        <w:jc w:val="center"/>
        <w:rPr>
          <w:rFonts w:ascii="Times New Roman" w:eastAsia="Times New Roman" w:hAnsi="Times New Roman"/>
          <w:sz w:val="32"/>
          <w:szCs w:val="32"/>
          <w:lang w:eastAsia="bg-BG"/>
        </w:rPr>
      </w:pPr>
      <w:r>
        <w:rPr>
          <w:rFonts w:ascii="Times New Roman" w:eastAsia="Times New Roman" w:hAnsi="Times New Roman"/>
          <w:sz w:val="32"/>
          <w:szCs w:val="32"/>
          <w:lang w:eastAsia="bg-BG"/>
        </w:rPr>
        <w:t>с предмет:</w:t>
      </w:r>
    </w:p>
    <w:p w14:paraId="7E43078E" w14:textId="77777777" w:rsidR="001C2443" w:rsidRDefault="001C2443" w:rsidP="001C2443">
      <w:pPr>
        <w:spacing w:after="0" w:line="240" w:lineRule="auto"/>
        <w:jc w:val="center"/>
        <w:rPr>
          <w:rFonts w:ascii="Times New Roman" w:eastAsia="Times New Roman" w:hAnsi="Times New Roman"/>
          <w:sz w:val="32"/>
          <w:szCs w:val="32"/>
          <w:lang w:eastAsia="bg-BG"/>
        </w:rPr>
      </w:pPr>
    </w:p>
    <w:p w14:paraId="6C85BC75" w14:textId="77777777" w:rsidR="001C2443" w:rsidRDefault="001C2443" w:rsidP="001C2443">
      <w:pPr>
        <w:spacing w:after="0" w:line="240" w:lineRule="auto"/>
        <w:jc w:val="center"/>
        <w:rPr>
          <w:rFonts w:ascii="Times New Roman" w:eastAsia="Times New Roman" w:hAnsi="Times New Roman"/>
          <w:sz w:val="28"/>
          <w:szCs w:val="28"/>
          <w:lang w:eastAsia="bg-BG"/>
        </w:rPr>
      </w:pPr>
    </w:p>
    <w:p w14:paraId="619BC7AB"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3047CC01" w14:textId="7EB3AF6E" w:rsidR="001C2443" w:rsidRPr="001C2443" w:rsidRDefault="001C2443" w:rsidP="001C2443">
      <w:pPr>
        <w:tabs>
          <w:tab w:val="left" w:pos="1701"/>
        </w:tabs>
        <w:spacing w:after="0" w:line="240" w:lineRule="auto"/>
        <w:jc w:val="center"/>
        <w:rPr>
          <w:rFonts w:ascii="Times New Roman" w:eastAsia="Times New Roman" w:hAnsi="Times New Roman"/>
          <w:b/>
          <w:sz w:val="32"/>
          <w:szCs w:val="32"/>
          <w:lang w:eastAsia="bg-BG"/>
        </w:rPr>
      </w:pPr>
      <w:r w:rsidRPr="001C2443">
        <w:rPr>
          <w:rFonts w:ascii="Times New Roman" w:eastAsia="Times New Roman" w:hAnsi="Times New Roman"/>
          <w:b/>
          <w:sz w:val="32"/>
          <w:szCs w:val="32"/>
          <w:lang w:eastAsia="bg-BG"/>
        </w:rPr>
        <w:t xml:space="preserve">„Доставка на </w:t>
      </w:r>
      <w:r w:rsidRPr="001C2443">
        <w:rPr>
          <w:rFonts w:ascii="Times New Roman" w:hAnsi="Times New Roman"/>
          <w:b/>
          <w:sz w:val="32"/>
        </w:rPr>
        <w:t>предварително изолирани тръби и елементи</w:t>
      </w:r>
      <w:r w:rsidRPr="001C2443">
        <w:rPr>
          <w:rFonts w:ascii="Times New Roman" w:eastAsia="Times New Roman" w:hAnsi="Times New Roman"/>
          <w:b/>
          <w:sz w:val="32"/>
          <w:szCs w:val="32"/>
          <w:lang w:eastAsia="bg-BG"/>
        </w:rPr>
        <w:t xml:space="preserve"> за нуждите на „Топлофикация София“ ЕАД“</w:t>
      </w:r>
    </w:p>
    <w:p w14:paraId="4D6A16E2" w14:textId="77777777" w:rsidR="001C2443" w:rsidRPr="001C2443" w:rsidRDefault="001C2443" w:rsidP="001C2443">
      <w:pPr>
        <w:spacing w:after="0" w:line="240" w:lineRule="auto"/>
        <w:jc w:val="center"/>
        <w:rPr>
          <w:rFonts w:ascii="Times New Roman" w:eastAsia="Times New Roman" w:hAnsi="Times New Roman"/>
          <w:sz w:val="28"/>
          <w:szCs w:val="28"/>
          <w:lang w:eastAsia="bg-BG"/>
        </w:rPr>
      </w:pPr>
    </w:p>
    <w:p w14:paraId="79FCB1BE"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6E3BB776"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03FA2A60"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2F3845C5"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1CD96671"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5B3BC8A7"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1F8D9313"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155002AB"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39830787"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72C4A2BA"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7CA3ADDB" w14:textId="77777777" w:rsidR="001C2443" w:rsidRPr="001C2443" w:rsidRDefault="001C2443" w:rsidP="001C2443">
      <w:pPr>
        <w:spacing w:after="0" w:line="240" w:lineRule="auto"/>
        <w:jc w:val="center"/>
        <w:rPr>
          <w:rFonts w:ascii="Times New Roman" w:eastAsia="Times New Roman" w:hAnsi="Times New Roman"/>
          <w:color w:val="FF0000"/>
          <w:sz w:val="28"/>
          <w:szCs w:val="28"/>
          <w:lang w:eastAsia="bg-BG"/>
        </w:rPr>
      </w:pPr>
    </w:p>
    <w:p w14:paraId="2E51A72A"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0D86D2CC"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08519C1A"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3DDE4991"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13B91B64"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3F5C8B64"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5C5C60C8"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5EF9B03F"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2BEB47B1"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7C2A0CDE" w14:textId="77777777" w:rsidR="001C2443" w:rsidRPr="001C2443" w:rsidRDefault="001C2443" w:rsidP="001C2443">
      <w:pPr>
        <w:spacing w:after="0" w:line="240" w:lineRule="auto"/>
        <w:jc w:val="center"/>
        <w:rPr>
          <w:rFonts w:ascii="Times New Roman" w:eastAsia="Times New Roman" w:hAnsi="Times New Roman"/>
          <w:color w:val="FF0000"/>
          <w:sz w:val="24"/>
          <w:szCs w:val="24"/>
          <w:lang w:eastAsia="bg-BG"/>
        </w:rPr>
      </w:pPr>
    </w:p>
    <w:p w14:paraId="743C89FF"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5186E476"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3EF76134"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3358D5AB"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7209C96D"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7C813F4C"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05664B9C" w14:textId="77777777" w:rsidR="001C2443" w:rsidRPr="001C2443" w:rsidRDefault="001C2443" w:rsidP="001C2443">
      <w:pPr>
        <w:spacing w:after="0" w:line="240" w:lineRule="auto"/>
        <w:jc w:val="center"/>
        <w:rPr>
          <w:rFonts w:ascii="Times New Roman" w:eastAsia="Times New Roman" w:hAnsi="Times New Roman"/>
          <w:b/>
          <w:color w:val="FF0000"/>
          <w:sz w:val="24"/>
          <w:szCs w:val="24"/>
          <w:u w:val="single"/>
          <w:lang w:eastAsia="bg-BG"/>
        </w:rPr>
      </w:pPr>
    </w:p>
    <w:p w14:paraId="406F6308" w14:textId="77777777" w:rsidR="001C2443" w:rsidRPr="001C2443" w:rsidRDefault="001C2443" w:rsidP="001C2443">
      <w:pPr>
        <w:spacing w:after="0" w:line="240" w:lineRule="auto"/>
        <w:jc w:val="center"/>
        <w:rPr>
          <w:rFonts w:ascii="Times New Roman" w:eastAsia="Times New Roman" w:hAnsi="Times New Roman"/>
          <w:b/>
          <w:sz w:val="24"/>
          <w:szCs w:val="24"/>
          <w:u w:val="single"/>
          <w:lang w:eastAsia="bg-BG"/>
        </w:rPr>
      </w:pPr>
      <w:r w:rsidRPr="001C2443">
        <w:rPr>
          <w:rFonts w:ascii="Times New Roman" w:eastAsia="Times New Roman" w:hAnsi="Times New Roman"/>
          <w:b/>
          <w:sz w:val="24"/>
          <w:szCs w:val="24"/>
          <w:u w:val="single"/>
          <w:lang w:eastAsia="bg-BG"/>
        </w:rPr>
        <w:lastRenderedPageBreak/>
        <w:t>СЪДЪРЖАНИЕ</w:t>
      </w:r>
    </w:p>
    <w:p w14:paraId="0C370F10" w14:textId="77777777" w:rsidR="001C2443" w:rsidRPr="001C2443" w:rsidRDefault="001C2443" w:rsidP="001C2443">
      <w:pPr>
        <w:keepNext/>
        <w:tabs>
          <w:tab w:val="left" w:pos="993"/>
        </w:tabs>
        <w:spacing w:before="60" w:after="60" w:line="240" w:lineRule="auto"/>
        <w:outlineLvl w:val="0"/>
        <w:rPr>
          <w:rFonts w:ascii="Times New Roman" w:eastAsia="Times New Roman" w:hAnsi="Times New Roman"/>
          <w:b/>
          <w:bCs/>
          <w:caps/>
          <w:kern w:val="28"/>
          <w:sz w:val="24"/>
          <w:szCs w:val="24"/>
          <w:lang w:val="en-US" w:eastAsia="de-DE"/>
        </w:rPr>
      </w:pPr>
    </w:p>
    <w:p w14:paraId="37499488" w14:textId="77777777" w:rsidR="001C2443" w:rsidRPr="001C2443" w:rsidRDefault="001C2443" w:rsidP="001C2443">
      <w:pPr>
        <w:spacing w:before="120" w:after="0" w:line="240" w:lineRule="auto"/>
        <w:ind w:left="992" w:hanging="992"/>
        <w:rPr>
          <w:rFonts w:ascii="PoloR" w:eastAsia="Times New Roman" w:hAnsi="PoloR"/>
          <w:lang w:val="en-US" w:eastAsia="de-DE"/>
        </w:rPr>
      </w:pPr>
    </w:p>
    <w:p w14:paraId="1CD3F655" w14:textId="77777777" w:rsidR="001C2443" w:rsidRPr="001C2443" w:rsidRDefault="001C2443" w:rsidP="001C2443">
      <w:pPr>
        <w:keepNext/>
        <w:numPr>
          <w:ilvl w:val="0"/>
          <w:numId w:val="4"/>
        </w:numPr>
        <w:tabs>
          <w:tab w:val="left" w:pos="0"/>
        </w:tabs>
        <w:spacing w:before="60" w:after="60" w:line="240" w:lineRule="auto"/>
        <w:ind w:left="284" w:firstLine="0"/>
        <w:outlineLvl w:val="0"/>
        <w:rPr>
          <w:rFonts w:ascii="Times New Roman" w:eastAsia="Times New Roman" w:hAnsi="Times New Roman"/>
          <w:b/>
          <w:bCs/>
          <w:caps/>
          <w:kern w:val="28"/>
          <w:sz w:val="24"/>
          <w:szCs w:val="24"/>
          <w:lang w:eastAsia="de-DE"/>
        </w:rPr>
      </w:pPr>
      <w:r w:rsidRPr="001C2443">
        <w:rPr>
          <w:rFonts w:ascii="Times New Roman" w:eastAsia="Times New Roman" w:hAnsi="Times New Roman"/>
          <w:b/>
          <w:bCs/>
          <w:caps/>
          <w:kern w:val="28"/>
          <w:sz w:val="24"/>
          <w:szCs w:val="24"/>
          <w:lang w:eastAsia="de-DE"/>
        </w:rPr>
        <w:t xml:space="preserve">Описание на ПРЕДМЕТА НА КВАЛИФИКАЦИОННАТА система </w:t>
      </w:r>
    </w:p>
    <w:p w14:paraId="0A9DD4F4" w14:textId="77777777" w:rsidR="001C2443" w:rsidRPr="001C2443" w:rsidRDefault="001C2443" w:rsidP="001C2443">
      <w:pPr>
        <w:keepNext/>
        <w:numPr>
          <w:ilvl w:val="0"/>
          <w:numId w:val="4"/>
        </w:numPr>
        <w:tabs>
          <w:tab w:val="left" w:pos="709"/>
        </w:tabs>
        <w:spacing w:before="60" w:after="60" w:line="240" w:lineRule="auto"/>
        <w:ind w:hanging="436"/>
        <w:outlineLvl w:val="0"/>
        <w:rPr>
          <w:rFonts w:ascii="Times New Roman" w:eastAsia="Times New Roman" w:hAnsi="Times New Roman"/>
          <w:b/>
          <w:bCs/>
          <w:caps/>
          <w:kern w:val="28"/>
          <w:sz w:val="24"/>
          <w:szCs w:val="24"/>
          <w:lang w:eastAsia="de-DE"/>
        </w:rPr>
      </w:pPr>
      <w:r w:rsidRPr="001C2443">
        <w:rPr>
          <w:rFonts w:ascii="Times New Roman" w:eastAsia="Times New Roman" w:hAnsi="Times New Roman"/>
          <w:b/>
          <w:bCs/>
          <w:caps/>
          <w:kern w:val="28"/>
          <w:sz w:val="24"/>
          <w:szCs w:val="24"/>
          <w:lang w:eastAsia="de-DE"/>
        </w:rPr>
        <w:t>включване в системата</w:t>
      </w:r>
    </w:p>
    <w:p w14:paraId="63FF3F59" w14:textId="77777777" w:rsidR="001C2443" w:rsidRPr="001C2443" w:rsidRDefault="001C2443" w:rsidP="001C2443">
      <w:pPr>
        <w:numPr>
          <w:ilvl w:val="0"/>
          <w:numId w:val="4"/>
        </w:numPr>
        <w:ind w:hanging="436"/>
        <w:rPr>
          <w:rFonts w:ascii="Times New Roman" w:eastAsia="Times New Roman" w:hAnsi="Times New Roman"/>
          <w:b/>
          <w:bCs/>
          <w:caps/>
          <w:kern w:val="28"/>
          <w:sz w:val="24"/>
          <w:szCs w:val="24"/>
          <w:lang w:eastAsia="de-DE"/>
        </w:rPr>
      </w:pPr>
      <w:r w:rsidRPr="001C2443">
        <w:rPr>
          <w:rFonts w:ascii="Times New Roman" w:eastAsia="Times New Roman" w:hAnsi="Times New Roman"/>
          <w:b/>
          <w:bCs/>
          <w:caps/>
          <w:kern w:val="28"/>
          <w:sz w:val="24"/>
          <w:szCs w:val="24"/>
          <w:lang w:eastAsia="de-DE"/>
        </w:rPr>
        <w:t>ПРОВЕЖДАНЕ НА ПРОЦЕДУРАТА ПО ВКЛЮЧВАНЕ В КС</w:t>
      </w:r>
    </w:p>
    <w:p w14:paraId="522E27B3" w14:textId="77777777" w:rsidR="001C2443" w:rsidRPr="001C2443" w:rsidRDefault="001C2443" w:rsidP="001C2443">
      <w:pPr>
        <w:keepNext/>
        <w:tabs>
          <w:tab w:val="left" w:pos="993"/>
        </w:tabs>
        <w:spacing w:before="60" w:after="60" w:line="240" w:lineRule="auto"/>
        <w:ind w:firstLine="284"/>
        <w:outlineLvl w:val="0"/>
        <w:rPr>
          <w:rFonts w:ascii="Times New Roman" w:eastAsia="Times New Roman" w:hAnsi="Times New Roman"/>
          <w:b/>
          <w:bCs/>
          <w:caps/>
          <w:kern w:val="28"/>
          <w:sz w:val="24"/>
          <w:szCs w:val="24"/>
          <w:lang w:eastAsia="de-DE"/>
        </w:rPr>
      </w:pPr>
      <w:r w:rsidRPr="001C2443">
        <w:rPr>
          <w:rFonts w:ascii="Times New Roman" w:eastAsia="Times New Roman" w:hAnsi="Times New Roman"/>
          <w:b/>
          <w:bCs/>
          <w:caps/>
          <w:kern w:val="28"/>
          <w:sz w:val="24"/>
          <w:szCs w:val="24"/>
          <w:lang w:val="en-US" w:eastAsia="de-DE"/>
        </w:rPr>
        <w:t>IV</w:t>
      </w:r>
      <w:r w:rsidRPr="001C2443">
        <w:rPr>
          <w:rFonts w:ascii="Times New Roman" w:eastAsia="Times New Roman" w:hAnsi="Times New Roman"/>
          <w:b/>
          <w:bCs/>
          <w:caps/>
          <w:kern w:val="28"/>
          <w:sz w:val="24"/>
          <w:szCs w:val="24"/>
          <w:lang w:eastAsia="de-DE"/>
        </w:rPr>
        <w:t>. ВЪЗЛАГАНЕ НА ПОРЪЧКИ ЧРЕЗ КС</w:t>
      </w:r>
    </w:p>
    <w:p w14:paraId="4FB5ED38" w14:textId="77777777" w:rsidR="001C2443" w:rsidRPr="001C2443" w:rsidRDefault="001C2443" w:rsidP="001C2443">
      <w:pPr>
        <w:tabs>
          <w:tab w:val="left" w:pos="180"/>
          <w:tab w:val="num" w:pos="540"/>
        </w:tabs>
        <w:spacing w:after="0" w:line="240" w:lineRule="auto"/>
        <w:ind w:left="284"/>
        <w:jc w:val="both"/>
        <w:rPr>
          <w:rFonts w:ascii="Times New Roman" w:eastAsia="Times New Roman" w:hAnsi="Times New Roman"/>
          <w:b/>
          <w:sz w:val="24"/>
          <w:szCs w:val="24"/>
          <w:lang w:eastAsia="bg-BG"/>
        </w:rPr>
      </w:pPr>
      <w:r w:rsidRPr="001C2443">
        <w:rPr>
          <w:rFonts w:ascii="Times New Roman" w:eastAsia="Times New Roman" w:hAnsi="Times New Roman"/>
          <w:b/>
          <w:sz w:val="24"/>
          <w:szCs w:val="24"/>
          <w:lang w:val="en-US" w:eastAsia="bg-BG"/>
        </w:rPr>
        <w:t>V</w:t>
      </w:r>
      <w:r w:rsidRPr="001C2443">
        <w:rPr>
          <w:rFonts w:ascii="Times New Roman" w:eastAsia="Times New Roman" w:hAnsi="Times New Roman"/>
          <w:b/>
          <w:sz w:val="24"/>
          <w:szCs w:val="24"/>
          <w:lang w:eastAsia="bg-BG"/>
        </w:rPr>
        <w:t>.  ПРОМЕНИ И ИЗКЛЮЧВАНЕ ОТ КС</w:t>
      </w:r>
    </w:p>
    <w:p w14:paraId="115A6C77" w14:textId="77777777" w:rsidR="001C2443" w:rsidRPr="001C2443" w:rsidRDefault="001C2443" w:rsidP="001C2443">
      <w:pPr>
        <w:tabs>
          <w:tab w:val="left" w:pos="180"/>
          <w:tab w:val="num" w:pos="540"/>
        </w:tabs>
        <w:spacing w:after="0" w:line="240" w:lineRule="auto"/>
        <w:ind w:left="284" w:hanging="464"/>
        <w:jc w:val="both"/>
        <w:rPr>
          <w:rFonts w:ascii="Times New Roman" w:eastAsia="Times New Roman" w:hAnsi="Times New Roman"/>
          <w:b/>
          <w:iCs/>
          <w:sz w:val="24"/>
          <w:szCs w:val="24"/>
          <w:lang w:eastAsia="bg-BG"/>
        </w:rPr>
      </w:pPr>
      <w:r w:rsidRPr="001C2443">
        <w:rPr>
          <w:rFonts w:ascii="Times New Roman" w:eastAsia="Times New Roman" w:hAnsi="Times New Roman"/>
          <w:b/>
          <w:sz w:val="24"/>
          <w:szCs w:val="24"/>
          <w:lang w:eastAsia="bg-BG"/>
        </w:rPr>
        <w:tab/>
      </w:r>
      <w:r w:rsidRPr="001C2443">
        <w:rPr>
          <w:rFonts w:ascii="Times New Roman" w:eastAsia="Times New Roman" w:hAnsi="Times New Roman"/>
          <w:sz w:val="24"/>
          <w:szCs w:val="24"/>
          <w:lang w:eastAsia="bg-BG"/>
        </w:rPr>
        <w:t xml:space="preserve">  </w:t>
      </w:r>
      <w:r w:rsidRPr="001C2443">
        <w:rPr>
          <w:rFonts w:ascii="Times New Roman" w:eastAsia="Times New Roman" w:hAnsi="Times New Roman"/>
          <w:b/>
          <w:sz w:val="24"/>
          <w:szCs w:val="24"/>
          <w:lang w:eastAsia="bg-BG"/>
        </w:rPr>
        <w:t>VI.</w:t>
      </w:r>
      <w:r w:rsidRPr="001C2443">
        <w:rPr>
          <w:rFonts w:ascii="Times New Roman" w:eastAsia="Times New Roman" w:hAnsi="Times New Roman"/>
          <w:b/>
          <w:sz w:val="24"/>
          <w:szCs w:val="24"/>
          <w:lang w:eastAsia="bg-BG"/>
        </w:rPr>
        <w:tab/>
        <w:t>ИНФОРМАЦИЯ ЗА ЗАДЪЛЖЕНИЯТА, СВЪРЗАНИ С ДАНЪЦИ И ОСИГУРОВКИ, ОПАЗВАНЕ НА ОКОЛНАТА СРЕДА, ЗАКРИЛА НА ЗАЕТОСТТА И УСЛОВИЯТА НА ТРУД</w:t>
      </w:r>
    </w:p>
    <w:p w14:paraId="54FFD304" w14:textId="77777777" w:rsidR="001C2443" w:rsidRPr="001C2443" w:rsidRDefault="001C2443" w:rsidP="001C2443">
      <w:pPr>
        <w:keepNext/>
        <w:tabs>
          <w:tab w:val="left" w:pos="993"/>
        </w:tabs>
        <w:spacing w:before="60" w:after="60" w:line="240" w:lineRule="auto"/>
        <w:ind w:left="284"/>
        <w:outlineLvl w:val="0"/>
        <w:rPr>
          <w:rFonts w:ascii="Times New Roman" w:eastAsia="Times New Roman" w:hAnsi="Times New Roman"/>
          <w:b/>
          <w:bCs/>
          <w:caps/>
          <w:kern w:val="28"/>
          <w:sz w:val="24"/>
          <w:szCs w:val="24"/>
          <w:lang w:eastAsia="de-DE"/>
        </w:rPr>
      </w:pPr>
      <w:r w:rsidRPr="001C2443">
        <w:rPr>
          <w:rFonts w:ascii="Times New Roman" w:eastAsia="Times New Roman" w:hAnsi="Times New Roman"/>
          <w:b/>
          <w:sz w:val="24"/>
          <w:szCs w:val="24"/>
          <w:lang w:val="en-US" w:eastAsia="bg-BG"/>
        </w:rPr>
        <w:t>VII</w:t>
      </w:r>
      <w:r w:rsidRPr="001C2443">
        <w:rPr>
          <w:rFonts w:ascii="Times New Roman" w:eastAsia="Times New Roman" w:hAnsi="Times New Roman"/>
          <w:b/>
          <w:sz w:val="24"/>
          <w:szCs w:val="24"/>
          <w:lang w:eastAsia="bg-BG"/>
        </w:rPr>
        <w:t xml:space="preserve">. ТЕХНИЧЕСКА СПЕЦИФИКАЦИЯ НА ДОКУМЕНТАЦИЯ ЗА </w:t>
      </w:r>
      <w:r w:rsidRPr="001C2443">
        <w:rPr>
          <w:rFonts w:ascii="Times New Roman" w:eastAsia="Times New Roman" w:hAnsi="Times New Roman"/>
          <w:b/>
          <w:sz w:val="24"/>
          <w:szCs w:val="24"/>
          <w:lang w:val="en-US" w:eastAsia="bg-BG"/>
        </w:rPr>
        <w:t xml:space="preserve"> </w:t>
      </w:r>
      <w:r w:rsidRPr="001C2443">
        <w:rPr>
          <w:rFonts w:ascii="Times New Roman" w:eastAsia="Times New Roman" w:hAnsi="Times New Roman"/>
          <w:b/>
          <w:bCs/>
          <w:caps/>
          <w:kern w:val="28"/>
          <w:sz w:val="24"/>
          <w:szCs w:val="24"/>
          <w:lang w:eastAsia="de-DE"/>
        </w:rPr>
        <w:t xml:space="preserve">КВАЛИФИКАЦИОННАТА система </w:t>
      </w:r>
    </w:p>
    <w:p w14:paraId="754F2CB9" w14:textId="77777777" w:rsidR="001C2443" w:rsidRPr="001C2443" w:rsidRDefault="001C2443" w:rsidP="001C2443">
      <w:pPr>
        <w:keepNext/>
        <w:tabs>
          <w:tab w:val="left" w:pos="993"/>
        </w:tabs>
        <w:spacing w:before="60" w:after="60" w:line="240" w:lineRule="auto"/>
        <w:ind w:left="284"/>
        <w:outlineLvl w:val="0"/>
        <w:rPr>
          <w:rFonts w:ascii="Times New Roman" w:eastAsia="Times New Roman" w:hAnsi="Times New Roman"/>
          <w:sz w:val="24"/>
          <w:szCs w:val="24"/>
          <w:lang w:eastAsia="bg-BG"/>
        </w:rPr>
      </w:pPr>
      <w:r w:rsidRPr="001C2443">
        <w:rPr>
          <w:rFonts w:ascii="Times New Roman" w:eastAsia="Times New Roman" w:hAnsi="Times New Roman"/>
          <w:b/>
          <w:sz w:val="24"/>
          <w:szCs w:val="24"/>
          <w:lang w:eastAsia="bg-BG"/>
        </w:rPr>
        <w:t>ПРИЛОЖЕНИЯ</w:t>
      </w:r>
    </w:p>
    <w:p w14:paraId="7973A11A" w14:textId="77777777" w:rsidR="001C2443" w:rsidRPr="001C2443" w:rsidRDefault="001C2443" w:rsidP="001C2443">
      <w:pPr>
        <w:keepNext/>
        <w:tabs>
          <w:tab w:val="left" w:pos="0"/>
        </w:tabs>
        <w:spacing w:before="60" w:after="60" w:line="240" w:lineRule="auto"/>
        <w:jc w:val="both"/>
        <w:outlineLvl w:val="0"/>
        <w:rPr>
          <w:rFonts w:ascii="PoloR" w:eastAsia="Times New Roman" w:hAnsi="PoloR"/>
          <w:lang w:eastAsia="de-DE"/>
        </w:rPr>
      </w:pPr>
    </w:p>
    <w:p w14:paraId="63F851DD" w14:textId="77777777" w:rsidR="001C2443" w:rsidRPr="001C2443" w:rsidRDefault="001C2443" w:rsidP="001C2443">
      <w:pPr>
        <w:keepNext/>
        <w:tabs>
          <w:tab w:val="left" w:pos="0"/>
        </w:tabs>
        <w:spacing w:before="60" w:after="60" w:line="240" w:lineRule="auto"/>
        <w:jc w:val="both"/>
        <w:outlineLvl w:val="0"/>
        <w:rPr>
          <w:rFonts w:ascii="PoloR" w:eastAsia="Times New Roman" w:hAnsi="PoloR"/>
          <w:lang w:eastAsia="de-DE"/>
        </w:rPr>
      </w:pPr>
      <w:r w:rsidRPr="001C2443">
        <w:rPr>
          <w:rFonts w:ascii="PoloR" w:eastAsia="Times New Roman" w:hAnsi="PoloR"/>
          <w:lang w:eastAsia="de-DE"/>
        </w:rPr>
        <w:br w:type="page"/>
      </w:r>
    </w:p>
    <w:p w14:paraId="48696905" w14:textId="77777777" w:rsidR="001C2443" w:rsidRPr="001C2443" w:rsidRDefault="001C2443" w:rsidP="001C2443">
      <w:pPr>
        <w:keepNext/>
        <w:tabs>
          <w:tab w:val="left" w:pos="0"/>
        </w:tabs>
        <w:spacing w:before="60" w:after="60" w:line="240" w:lineRule="auto"/>
        <w:jc w:val="both"/>
        <w:outlineLvl w:val="0"/>
        <w:rPr>
          <w:rFonts w:eastAsia="Times New Roman"/>
          <w:color w:val="FF0000"/>
          <w:lang w:eastAsia="de-DE"/>
        </w:rPr>
      </w:pPr>
    </w:p>
    <w:p w14:paraId="0EEEC793" w14:textId="77777777" w:rsidR="001C2443" w:rsidRPr="001C2443" w:rsidRDefault="001C2443" w:rsidP="001C2443">
      <w:pPr>
        <w:spacing w:after="0" w:line="240" w:lineRule="auto"/>
        <w:ind w:firstLine="709"/>
        <w:jc w:val="both"/>
        <w:rPr>
          <w:rFonts w:ascii="Times New Roman" w:eastAsia="Times New Roman" w:hAnsi="Times New Roman"/>
          <w:sz w:val="24"/>
          <w:szCs w:val="24"/>
          <w:lang w:eastAsia="bg-BG"/>
        </w:rPr>
      </w:pPr>
      <w:r w:rsidRPr="001C2443">
        <w:rPr>
          <w:rFonts w:ascii="Times New Roman" w:eastAsia="Times New Roman" w:hAnsi="Times New Roman"/>
          <w:b/>
          <w:sz w:val="24"/>
          <w:szCs w:val="24"/>
          <w:lang w:val="en-US" w:eastAsia="bg-BG"/>
        </w:rPr>
        <w:t>I</w:t>
      </w:r>
      <w:r w:rsidRPr="001C2443">
        <w:rPr>
          <w:rFonts w:ascii="Times New Roman" w:eastAsia="Times New Roman" w:hAnsi="Times New Roman"/>
          <w:b/>
          <w:sz w:val="24"/>
          <w:szCs w:val="24"/>
          <w:lang w:eastAsia="bg-BG"/>
        </w:rPr>
        <w:t>.</w:t>
      </w:r>
      <w:r w:rsidRPr="001C2443">
        <w:rPr>
          <w:rFonts w:ascii="Times New Roman" w:eastAsia="Times New Roman" w:hAnsi="Times New Roman"/>
          <w:b/>
          <w:bCs/>
          <w:caps/>
          <w:kern w:val="28"/>
          <w:sz w:val="24"/>
          <w:szCs w:val="24"/>
          <w:lang w:eastAsia="de-DE"/>
        </w:rPr>
        <w:t xml:space="preserve">Описание на ПРЕДМЕТА НА КВАЛИФИКАЦИОННАТА система </w:t>
      </w:r>
      <w:r w:rsidRPr="001C2443">
        <w:rPr>
          <w:rFonts w:ascii="Times New Roman" w:eastAsia="Times New Roman" w:hAnsi="Times New Roman"/>
          <w:sz w:val="24"/>
          <w:szCs w:val="24"/>
          <w:lang w:eastAsia="bg-BG"/>
        </w:rPr>
        <w:t>„Топлофикация София“ ЕАД в качеството си на възложител по член 5, ал.4, т.2 от Закона за обществените поръчки (ЗОП), на основание и в съответствие с изискванията на глава седемнадесета, раздел III от ЗОП, създава квалификационна система за избор на изпълнители /стопански субекти/.</w:t>
      </w:r>
    </w:p>
    <w:p w14:paraId="796B154F" w14:textId="4E5E1D8D" w:rsidR="001C2443" w:rsidRPr="001C2443" w:rsidRDefault="001C2443" w:rsidP="001C2443">
      <w:pPr>
        <w:numPr>
          <w:ilvl w:val="3"/>
          <w:numId w:val="5"/>
        </w:numPr>
        <w:tabs>
          <w:tab w:val="left" w:pos="1701"/>
        </w:tabs>
        <w:spacing w:after="0" w:line="240" w:lineRule="auto"/>
        <w:ind w:left="0" w:firstLine="1276"/>
        <w:jc w:val="both"/>
        <w:rPr>
          <w:rFonts w:ascii="Times New Roman" w:eastAsia="Times New Roman" w:hAnsi="Times New Roman"/>
          <w:sz w:val="24"/>
          <w:szCs w:val="24"/>
          <w:lang w:eastAsia="bg-BG"/>
        </w:rPr>
      </w:pPr>
      <w:r w:rsidRPr="001C2443">
        <w:rPr>
          <w:rFonts w:ascii="Times New Roman" w:eastAsia="Times New Roman" w:hAnsi="Times New Roman"/>
          <w:b/>
          <w:sz w:val="24"/>
          <w:szCs w:val="24"/>
          <w:lang w:eastAsia="bg-BG"/>
        </w:rPr>
        <w:t>Цел на  квалификационната система:</w:t>
      </w:r>
      <w:r w:rsidRPr="001C2443">
        <w:rPr>
          <w:rFonts w:ascii="Times New Roman" w:eastAsia="Times New Roman" w:hAnsi="Times New Roman"/>
          <w:sz w:val="24"/>
          <w:szCs w:val="24"/>
          <w:lang w:eastAsia="bg-BG"/>
        </w:rPr>
        <w:t xml:space="preserve">  Квалификационната система се създава за възлагане на обществени поръчки с предмет:</w:t>
      </w:r>
      <w:r w:rsidRPr="001C2443">
        <w:rPr>
          <w:rFonts w:ascii="Times New Roman" w:eastAsia="Times New Roman" w:hAnsi="Times New Roman"/>
          <w:sz w:val="28"/>
          <w:szCs w:val="28"/>
          <w:lang w:eastAsia="bg-BG"/>
        </w:rPr>
        <w:t xml:space="preserve"> </w:t>
      </w:r>
      <w:bookmarkStart w:id="0" w:name="_Hlk484436627"/>
      <w:bookmarkStart w:id="1" w:name="_GoBack"/>
      <w:r w:rsidRPr="001C2443">
        <w:rPr>
          <w:rFonts w:ascii="Times New Roman" w:eastAsia="Times New Roman" w:hAnsi="Times New Roman"/>
          <w:b/>
          <w:sz w:val="24"/>
          <w:szCs w:val="24"/>
          <w:lang w:eastAsia="bg-BG"/>
        </w:rPr>
        <w:t>„Доставка на предварително изолирани тръби и елементи за нуждите на „Топлофикация София“ ЕАД</w:t>
      </w:r>
      <w:bookmarkEnd w:id="0"/>
      <w:bookmarkEnd w:id="1"/>
      <w:r w:rsidRPr="001C2443">
        <w:rPr>
          <w:rFonts w:ascii="Times New Roman" w:eastAsia="Times New Roman" w:hAnsi="Times New Roman"/>
          <w:b/>
          <w:sz w:val="24"/>
          <w:szCs w:val="24"/>
          <w:lang w:eastAsia="bg-BG"/>
        </w:rPr>
        <w:t>.</w:t>
      </w:r>
    </w:p>
    <w:p w14:paraId="1C1D7FC6"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Цялата документация за системата е налична безплатно за всяко заинтересовано лице на Профила на купувача на „Топлофикация София“ ЕАД.</w:t>
      </w:r>
    </w:p>
    <w:p w14:paraId="32BB7D03" w14:textId="77777777" w:rsidR="001C2443" w:rsidRPr="001C2443" w:rsidRDefault="001C2443" w:rsidP="001C2443">
      <w:pPr>
        <w:spacing w:after="0" w:line="240" w:lineRule="auto"/>
        <w:ind w:firstLine="709"/>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Срок на действие на системата: Системата се обявява със срок на действие 3 (три) години от дата на обявяване. Възложителят си запазва правото да удължава срока й на действие.</w:t>
      </w:r>
    </w:p>
    <w:p w14:paraId="5DB7AAC3" w14:textId="77777777" w:rsidR="001C2443" w:rsidRPr="001C2443" w:rsidRDefault="001C2443" w:rsidP="001C2443">
      <w:pPr>
        <w:tabs>
          <w:tab w:val="left" w:pos="1080"/>
        </w:tabs>
        <w:spacing w:after="0" w:line="240" w:lineRule="auto"/>
        <w:ind w:firstLine="708"/>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Актуализиране на системата: Възложителят си запазва пълното право да прави промени в системата. Той ще обявява всяка промяна в срока на действие на квалификационната система. Възложителят си запазва правото при необходимост да актуализира критериите и правилата и по отношение на техническите спецификации.</w:t>
      </w:r>
    </w:p>
    <w:p w14:paraId="6A1EF066" w14:textId="77777777" w:rsidR="001C2443" w:rsidRPr="001C2443" w:rsidRDefault="001C2443" w:rsidP="001C2443">
      <w:pPr>
        <w:spacing w:after="0" w:line="240" w:lineRule="auto"/>
        <w:ind w:firstLine="709"/>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xml:space="preserve">В случай на други необходими промени във връзка с периодичното актуализиране на информацията възложителят се задължава писмено да информира включените в системата кандидати и да им даде разумен срок за предоставяне на доказателства за допълнителните обстоятелства. Ако характерът на промяната го изисква, то всички включени в системата ще подлежат на допълнителна преценка за съответствие с променените обстоятелства в съответствие с изискванията на настоящата документация. </w:t>
      </w:r>
    </w:p>
    <w:p w14:paraId="3FF97908" w14:textId="77777777" w:rsidR="001C2443" w:rsidRPr="001C2443" w:rsidRDefault="001C2443" w:rsidP="001C2443">
      <w:pPr>
        <w:spacing w:after="0" w:line="240" w:lineRule="auto"/>
        <w:ind w:firstLine="709"/>
        <w:jc w:val="both"/>
        <w:rPr>
          <w:rFonts w:ascii="Times New Roman" w:eastAsia="Times New Roman" w:hAnsi="Times New Roman"/>
          <w:sz w:val="24"/>
          <w:szCs w:val="24"/>
          <w:lang w:eastAsia="bg-BG"/>
        </w:rPr>
      </w:pPr>
    </w:p>
    <w:p w14:paraId="60A50B09" w14:textId="77777777" w:rsidR="001C2443" w:rsidRPr="006F12C6" w:rsidRDefault="001C2443" w:rsidP="001C2443">
      <w:pPr>
        <w:spacing w:after="0" w:line="240" w:lineRule="auto"/>
        <w:ind w:firstLine="708"/>
        <w:jc w:val="both"/>
        <w:rPr>
          <w:rFonts w:ascii="Times New Roman" w:eastAsia="Times New Roman" w:hAnsi="Times New Roman"/>
          <w:sz w:val="24"/>
          <w:szCs w:val="24"/>
          <w:lang w:eastAsia="bg-BG"/>
        </w:rPr>
      </w:pPr>
      <w:r w:rsidRPr="006F12C6">
        <w:rPr>
          <w:rFonts w:ascii="Times New Roman" w:eastAsia="Times New Roman" w:hAnsi="Times New Roman"/>
          <w:sz w:val="24"/>
          <w:szCs w:val="24"/>
          <w:lang w:eastAsia="bg-BG"/>
        </w:rPr>
        <w:t>При провеждане на процедурите възложителят може да определя обособените позиции, както си запазва и правото да ограничава подаването на оферти за една, за няколко или за всички позиции.</w:t>
      </w:r>
    </w:p>
    <w:p w14:paraId="36A53E06" w14:textId="77777777" w:rsidR="001C2443" w:rsidRPr="006F12C6" w:rsidRDefault="001C2443" w:rsidP="001C2443">
      <w:pPr>
        <w:spacing w:after="0" w:line="240" w:lineRule="auto"/>
        <w:ind w:firstLine="709"/>
        <w:jc w:val="both"/>
        <w:rPr>
          <w:rFonts w:ascii="Times New Roman" w:eastAsia="Times New Roman" w:hAnsi="Times New Roman"/>
          <w:sz w:val="24"/>
          <w:szCs w:val="24"/>
          <w:lang w:eastAsia="bg-BG"/>
        </w:rPr>
      </w:pPr>
      <w:r w:rsidRPr="006F12C6">
        <w:rPr>
          <w:rFonts w:ascii="Times New Roman" w:eastAsia="Times New Roman" w:hAnsi="Times New Roman"/>
          <w:sz w:val="24"/>
          <w:szCs w:val="24"/>
          <w:lang w:eastAsia="bg-BG"/>
        </w:rPr>
        <w:t>Складовете, в които ще се доставят тръбите са:</w:t>
      </w:r>
    </w:p>
    <w:p w14:paraId="7C493947" w14:textId="77777777" w:rsidR="001C2443" w:rsidRPr="006F12C6" w:rsidRDefault="001C2443" w:rsidP="00791BB1">
      <w:pPr>
        <w:numPr>
          <w:ilvl w:val="0"/>
          <w:numId w:val="6"/>
        </w:numPr>
        <w:spacing w:after="0" w:line="240" w:lineRule="auto"/>
        <w:jc w:val="both"/>
        <w:rPr>
          <w:rFonts w:ascii="Times New Roman" w:eastAsia="Times New Roman" w:hAnsi="Times New Roman"/>
          <w:sz w:val="24"/>
          <w:szCs w:val="24"/>
          <w:lang w:eastAsia="bg-BG"/>
        </w:rPr>
      </w:pPr>
      <w:r w:rsidRPr="006F12C6">
        <w:rPr>
          <w:rFonts w:ascii="Times New Roman" w:eastAsia="Times New Roman" w:hAnsi="Times New Roman"/>
          <w:sz w:val="24"/>
          <w:szCs w:val="24"/>
          <w:lang w:eastAsia="bg-BG"/>
        </w:rPr>
        <w:t>ТЕЦ „София“ – бул. „История славянобългарска”, № 6 (бивша ул. „202“);</w:t>
      </w:r>
    </w:p>
    <w:p w14:paraId="2027557A" w14:textId="77777777" w:rsidR="001C2443" w:rsidRPr="006F12C6" w:rsidRDefault="001C2443" w:rsidP="00791BB1">
      <w:pPr>
        <w:numPr>
          <w:ilvl w:val="0"/>
          <w:numId w:val="6"/>
        </w:numPr>
        <w:spacing w:after="0" w:line="240" w:lineRule="auto"/>
        <w:jc w:val="both"/>
        <w:rPr>
          <w:rFonts w:ascii="Times New Roman" w:eastAsia="Times New Roman" w:hAnsi="Times New Roman"/>
          <w:sz w:val="24"/>
          <w:szCs w:val="24"/>
          <w:lang w:eastAsia="bg-BG"/>
        </w:rPr>
      </w:pPr>
      <w:r w:rsidRPr="006F12C6">
        <w:rPr>
          <w:rFonts w:ascii="Times New Roman" w:eastAsia="Times New Roman" w:hAnsi="Times New Roman"/>
          <w:sz w:val="24"/>
          <w:szCs w:val="24"/>
          <w:lang w:eastAsia="bg-BG"/>
        </w:rPr>
        <w:t>ТЕЦ „София Изток“ – ул. „Димитър Пешев“ № 6;</w:t>
      </w:r>
    </w:p>
    <w:p w14:paraId="2006E664" w14:textId="77777777" w:rsidR="001C2443" w:rsidRPr="006F12C6" w:rsidRDefault="001C2443" w:rsidP="00791BB1">
      <w:pPr>
        <w:numPr>
          <w:ilvl w:val="0"/>
          <w:numId w:val="6"/>
        </w:numPr>
        <w:spacing w:after="0" w:line="240" w:lineRule="auto"/>
        <w:jc w:val="both"/>
        <w:rPr>
          <w:rFonts w:ascii="Times New Roman" w:eastAsia="Times New Roman" w:hAnsi="Times New Roman"/>
          <w:sz w:val="24"/>
          <w:szCs w:val="24"/>
          <w:lang w:eastAsia="bg-BG"/>
        </w:rPr>
      </w:pPr>
      <w:r w:rsidRPr="006F12C6">
        <w:rPr>
          <w:rFonts w:ascii="Times New Roman" w:eastAsia="Times New Roman" w:hAnsi="Times New Roman"/>
          <w:sz w:val="24"/>
          <w:szCs w:val="24"/>
          <w:lang w:eastAsia="bg-BG"/>
        </w:rPr>
        <w:t>ОЦ „Земляне“ – ул. „Костенец“ № 5;</w:t>
      </w:r>
    </w:p>
    <w:p w14:paraId="43C13F3A" w14:textId="77777777" w:rsidR="001C2443" w:rsidRPr="006F12C6" w:rsidRDefault="001C2443" w:rsidP="00791BB1">
      <w:pPr>
        <w:numPr>
          <w:ilvl w:val="0"/>
          <w:numId w:val="6"/>
        </w:numPr>
        <w:spacing w:after="0" w:line="240" w:lineRule="auto"/>
        <w:jc w:val="both"/>
        <w:rPr>
          <w:rFonts w:ascii="Times New Roman" w:eastAsia="Times New Roman" w:hAnsi="Times New Roman"/>
          <w:sz w:val="24"/>
          <w:szCs w:val="24"/>
          <w:lang w:eastAsia="bg-BG"/>
        </w:rPr>
      </w:pPr>
      <w:r w:rsidRPr="006F12C6">
        <w:rPr>
          <w:rFonts w:ascii="Times New Roman" w:eastAsia="Times New Roman" w:hAnsi="Times New Roman"/>
          <w:sz w:val="24"/>
          <w:szCs w:val="24"/>
          <w:lang w:eastAsia="bg-BG"/>
        </w:rPr>
        <w:t>ОЦ „Люлин“ – с. Волуяк.</w:t>
      </w:r>
    </w:p>
    <w:p w14:paraId="67A3770C" w14:textId="77777777" w:rsidR="001C2443" w:rsidRPr="006F12C6" w:rsidRDefault="001C2443" w:rsidP="001C2443">
      <w:pPr>
        <w:spacing w:after="0" w:line="240" w:lineRule="auto"/>
        <w:ind w:firstLine="709"/>
        <w:jc w:val="both"/>
        <w:rPr>
          <w:rFonts w:ascii="Times New Roman" w:eastAsia="Times New Roman" w:hAnsi="Times New Roman"/>
          <w:sz w:val="24"/>
          <w:szCs w:val="24"/>
          <w:lang w:eastAsia="bg-BG"/>
        </w:rPr>
      </w:pPr>
    </w:p>
    <w:p w14:paraId="051B058B" w14:textId="77777777" w:rsidR="001C2443" w:rsidRPr="001C2443" w:rsidRDefault="001C2443" w:rsidP="001C2443">
      <w:pPr>
        <w:keepNext/>
        <w:tabs>
          <w:tab w:val="left" w:pos="993"/>
        </w:tabs>
        <w:spacing w:before="60" w:after="60" w:line="240" w:lineRule="auto"/>
        <w:ind w:left="1069"/>
        <w:jc w:val="both"/>
        <w:outlineLvl w:val="0"/>
        <w:rPr>
          <w:rFonts w:ascii="Times New Roman" w:eastAsia="Times New Roman" w:hAnsi="Times New Roman"/>
          <w:b/>
          <w:bCs/>
          <w:caps/>
          <w:kern w:val="28"/>
          <w:sz w:val="24"/>
          <w:szCs w:val="24"/>
          <w:lang w:eastAsia="de-DE"/>
        </w:rPr>
      </w:pPr>
      <w:bookmarkStart w:id="2" w:name="_Toc349547978"/>
      <w:bookmarkStart w:id="3" w:name="_Toc348958972"/>
      <w:bookmarkStart w:id="4" w:name="_Toc348958658"/>
      <w:r w:rsidRPr="001C2443">
        <w:rPr>
          <w:rFonts w:ascii="Times New Roman" w:eastAsia="Times New Roman" w:hAnsi="Times New Roman"/>
          <w:b/>
          <w:sz w:val="24"/>
          <w:szCs w:val="24"/>
          <w:lang w:val="en-US" w:eastAsia="bg-BG"/>
        </w:rPr>
        <w:t>II</w:t>
      </w:r>
      <w:r w:rsidRPr="001C2443">
        <w:rPr>
          <w:rFonts w:ascii="Times New Roman" w:eastAsia="Times New Roman" w:hAnsi="Times New Roman"/>
          <w:b/>
          <w:sz w:val="24"/>
          <w:szCs w:val="24"/>
          <w:lang w:eastAsia="bg-BG"/>
        </w:rPr>
        <w:t>.</w:t>
      </w:r>
      <w:r w:rsidRPr="001C2443">
        <w:rPr>
          <w:rFonts w:ascii="Times New Roman" w:eastAsia="Times New Roman" w:hAnsi="Times New Roman"/>
          <w:b/>
          <w:bCs/>
          <w:caps/>
          <w:kern w:val="28"/>
          <w:sz w:val="24"/>
          <w:szCs w:val="24"/>
          <w:lang w:eastAsia="de-DE"/>
        </w:rPr>
        <w:t xml:space="preserve"> включване </w:t>
      </w:r>
      <w:bookmarkEnd w:id="2"/>
      <w:bookmarkEnd w:id="3"/>
      <w:bookmarkEnd w:id="4"/>
      <w:r w:rsidRPr="001C2443">
        <w:rPr>
          <w:rFonts w:ascii="Times New Roman" w:eastAsia="Times New Roman" w:hAnsi="Times New Roman"/>
          <w:b/>
          <w:bCs/>
          <w:caps/>
          <w:kern w:val="28"/>
          <w:sz w:val="24"/>
          <w:szCs w:val="24"/>
          <w:lang w:eastAsia="de-DE"/>
        </w:rPr>
        <w:t>в системата</w:t>
      </w:r>
    </w:p>
    <w:p w14:paraId="78B05479" w14:textId="6209875E" w:rsidR="001C2443" w:rsidRPr="001C2443" w:rsidRDefault="001C2443" w:rsidP="00502F1B">
      <w:pPr>
        <w:spacing w:after="0" w:line="240" w:lineRule="auto"/>
        <w:ind w:firstLine="709"/>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xml:space="preserve">Кандидат за участие в квалификационната система може да бъде всяко българско или чуждестранно физическо или юридическо лице, както и техни обединения, отговарящи на изискванията на възложителя, посочени в настоящата документация. </w:t>
      </w:r>
    </w:p>
    <w:p w14:paraId="1FA5A1E4" w14:textId="77777777" w:rsidR="001C2443" w:rsidRPr="001C2443" w:rsidRDefault="001C2443" w:rsidP="001C2443">
      <w:pPr>
        <w:spacing w:after="0" w:line="240" w:lineRule="auto"/>
        <w:ind w:firstLine="709"/>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В резултат на предварителния подбор възложителят създава и поддържа списък на одобрените кандидати. Включените в системата кандидати участват в провежданите от възложителя процедури за възлагане на обществени поръчки за срока на действие на системата.</w:t>
      </w:r>
    </w:p>
    <w:p w14:paraId="30406C17" w14:textId="77777777" w:rsidR="001C2443" w:rsidRPr="001C2443" w:rsidRDefault="001C2443" w:rsidP="001C2443">
      <w:pPr>
        <w:spacing w:after="0" w:line="240" w:lineRule="auto"/>
        <w:ind w:firstLine="708"/>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За включване на квалификационна система заинтересованите лица подават заявление, което съдържа най-малко следните документи:</w:t>
      </w:r>
    </w:p>
    <w:p w14:paraId="327F740A"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1.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E937A9F"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2. документи за доказване на предприетите мерки за надеждност, когато е приложимо;</w:t>
      </w:r>
    </w:p>
    <w:p w14:paraId="5AD4218B"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xml:space="preserve">3. когато е приложимо, възложителят си запазва правото да изиска от кандидат – обединение, което не е юридическо лице, да представи копие от документ, от който да е видно правното </w:t>
      </w:r>
      <w:r w:rsidRPr="001C2443">
        <w:rPr>
          <w:rFonts w:ascii="Times New Roman" w:eastAsia="Times New Roman" w:hAnsi="Times New Roman"/>
          <w:sz w:val="24"/>
          <w:szCs w:val="24"/>
          <w:lang w:eastAsia="bg-BG"/>
        </w:rPr>
        <w:lastRenderedPageBreak/>
        <w:t>основание за създаване на обединението, както и следната информация във връзка с конкретната обществена поръчка:</w:t>
      </w:r>
    </w:p>
    <w:p w14:paraId="1717AE09"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правата и задълженията на участниците в обединението;</w:t>
      </w:r>
    </w:p>
    <w:p w14:paraId="027C4F43"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разпределението на отговорността между членовете на обединението;</w:t>
      </w:r>
    </w:p>
    <w:p w14:paraId="75F97575"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дейностите, които ще изпълнява всеки член на обединението.</w:t>
      </w:r>
    </w:p>
    <w:p w14:paraId="7E1C0B94" w14:textId="77777777" w:rsidR="001C2443" w:rsidRPr="001C2443" w:rsidRDefault="001C2443" w:rsidP="001C2443">
      <w:pPr>
        <w:spacing w:after="0" w:line="240" w:lineRule="auto"/>
        <w:ind w:firstLine="708"/>
        <w:jc w:val="both"/>
        <w:rPr>
          <w:rFonts w:ascii="Times New Roman" w:eastAsia="Times New Roman" w:hAnsi="Times New Roman"/>
          <w:sz w:val="24"/>
          <w:szCs w:val="24"/>
          <w:lang w:eastAsia="bg-BG"/>
        </w:rPr>
      </w:pPr>
    </w:p>
    <w:p w14:paraId="14F52A46"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Конкретните поръчки за доставка на предварително изолирани тръби и елементи, попадащи в обхвата на квалификационната система, ще се възлагат чрез процедура на договаряне с предварителна покана за участие, а изпълнителите на договорите ще се избират сред лицата, вписани в квалификационната система. Когато възлага поръчки в рамките на квалификационна система, възложителят с решение одобрява покана за участие в преговори. Решението и поканата се изпращат на лицата, вписани в системата, в 7-дневен срок от издаване на решението.</w:t>
      </w:r>
    </w:p>
    <w:p w14:paraId="1C637C80" w14:textId="77777777" w:rsidR="001C2443" w:rsidRPr="001C2443" w:rsidRDefault="001C2443" w:rsidP="001C2443">
      <w:pPr>
        <w:spacing w:after="0" w:line="240" w:lineRule="auto"/>
        <w:ind w:firstLine="709"/>
        <w:jc w:val="both"/>
        <w:rPr>
          <w:rFonts w:ascii="Times New Roman" w:eastAsia="Times New Roman" w:hAnsi="Times New Roman"/>
          <w:color w:val="FF0000"/>
          <w:sz w:val="24"/>
          <w:szCs w:val="24"/>
          <w:lang w:eastAsia="bg-BG"/>
        </w:rPr>
      </w:pPr>
    </w:p>
    <w:p w14:paraId="2FABEF67"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xml:space="preserve">Възложителят взема решение за включване или мотивирано отказва включване на заинтересовани лица в квалификационната система в 6-месечен срок от подаване на заявлението за включване в нея. </w:t>
      </w:r>
    </w:p>
    <w:p w14:paraId="720BFF08" w14:textId="77777777" w:rsidR="001C2443" w:rsidRPr="00CC2996" w:rsidRDefault="001C2443" w:rsidP="001C2443">
      <w:pPr>
        <w:spacing w:after="0" w:line="240" w:lineRule="auto"/>
        <w:jc w:val="both"/>
        <w:rPr>
          <w:rFonts w:ascii="Times New Roman" w:eastAsia="Times New Roman" w:hAnsi="Times New Roman"/>
          <w:sz w:val="24"/>
          <w:szCs w:val="24"/>
          <w:lang w:eastAsia="bg-BG"/>
        </w:rPr>
      </w:pPr>
      <w:r w:rsidRPr="00CC2996">
        <w:rPr>
          <w:rFonts w:ascii="Times New Roman" w:eastAsia="Times New Roman" w:hAnsi="Times New Roman"/>
          <w:sz w:val="24"/>
          <w:szCs w:val="24"/>
          <w:lang w:eastAsia="bg-BG"/>
        </w:rPr>
        <w:t>Когато за решението на възложителя са необходими повече от 4 месеца, той се задължава да информира заинтересованото лице в срок два месеца от подаване на заявлението за причините и за датата, до която ще бъде взето решение.</w:t>
      </w:r>
    </w:p>
    <w:p w14:paraId="5143D416" w14:textId="77777777" w:rsidR="001C2443" w:rsidRPr="00CC2996" w:rsidRDefault="001C2443" w:rsidP="001C2443">
      <w:pPr>
        <w:spacing w:after="0" w:line="240" w:lineRule="auto"/>
        <w:jc w:val="both"/>
        <w:rPr>
          <w:rFonts w:ascii="Times New Roman" w:eastAsia="Times New Roman" w:hAnsi="Times New Roman"/>
          <w:sz w:val="24"/>
          <w:szCs w:val="24"/>
          <w:lang w:eastAsia="bg-BG"/>
        </w:rPr>
      </w:pPr>
      <w:r w:rsidRPr="00CC2996">
        <w:rPr>
          <w:rFonts w:ascii="Times New Roman" w:eastAsia="Times New Roman" w:hAnsi="Times New Roman"/>
          <w:sz w:val="24"/>
          <w:szCs w:val="24"/>
          <w:lang w:eastAsia="bg-BG"/>
        </w:rPr>
        <w:t>Решението се изпраща на кандидата в срок до 15 дни от издаването му.</w:t>
      </w:r>
    </w:p>
    <w:p w14:paraId="322C2556"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CC2996">
        <w:rPr>
          <w:rFonts w:ascii="Times New Roman" w:eastAsia="Times New Roman" w:hAnsi="Times New Roman"/>
          <w:sz w:val="24"/>
          <w:szCs w:val="24"/>
          <w:lang w:eastAsia="bg-BG"/>
        </w:rPr>
        <w:t xml:space="preserve">Възложителят може да вземе решение за прекратяване </w:t>
      </w:r>
      <w:r w:rsidRPr="001C2443">
        <w:rPr>
          <w:rFonts w:ascii="Times New Roman" w:eastAsia="Times New Roman" w:hAnsi="Times New Roman"/>
          <w:sz w:val="24"/>
          <w:szCs w:val="24"/>
          <w:lang w:eastAsia="bg-BG"/>
        </w:rPr>
        <w:t>на участието в квалификационната система на кандидат въз основа на определените в системата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w:t>
      </w:r>
    </w:p>
    <w:p w14:paraId="62A129CF" w14:textId="77777777" w:rsidR="001C2443" w:rsidRPr="001C2443" w:rsidRDefault="001C2443" w:rsidP="001C2443">
      <w:pPr>
        <w:spacing w:after="0" w:line="240" w:lineRule="auto"/>
        <w:ind w:firstLine="709"/>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Във връзка с разпоредбите относно квалификационната система и за въпроси, които не са разгледани в настоящите правила, се прилагат Закона за обществените поръчки и Правилника за прилагане на Закона за обществените поръчки.</w:t>
      </w:r>
    </w:p>
    <w:p w14:paraId="5BCDD4AC" w14:textId="77777777" w:rsidR="001C2443" w:rsidRPr="001C2443" w:rsidRDefault="001C2443" w:rsidP="001C2443">
      <w:pPr>
        <w:spacing w:after="0" w:line="240" w:lineRule="auto"/>
        <w:jc w:val="both"/>
        <w:rPr>
          <w:rFonts w:ascii="Times New Roman" w:eastAsia="Times New Roman" w:hAnsi="Times New Roman"/>
          <w:b/>
          <w:color w:val="FF0000"/>
          <w:sz w:val="24"/>
          <w:szCs w:val="24"/>
          <w:lang w:eastAsia="bg-BG"/>
        </w:rPr>
      </w:pPr>
    </w:p>
    <w:p w14:paraId="0264A899" w14:textId="77777777" w:rsidR="001C2443" w:rsidRPr="001C2443" w:rsidRDefault="001C2443" w:rsidP="001C2443">
      <w:pPr>
        <w:spacing w:after="0" w:line="240" w:lineRule="auto"/>
        <w:jc w:val="both"/>
        <w:rPr>
          <w:rFonts w:ascii="Times New Roman" w:eastAsia="Times New Roman" w:hAnsi="Times New Roman"/>
          <w:b/>
          <w:sz w:val="24"/>
          <w:szCs w:val="24"/>
          <w:u w:val="single"/>
          <w:lang w:eastAsia="bg-BG"/>
        </w:rPr>
      </w:pPr>
      <w:r w:rsidRPr="001C2443">
        <w:rPr>
          <w:rFonts w:ascii="Times New Roman" w:eastAsia="Times New Roman" w:hAnsi="Times New Roman"/>
          <w:b/>
          <w:sz w:val="24"/>
          <w:szCs w:val="24"/>
          <w:u w:val="single"/>
          <w:lang w:eastAsia="bg-BG"/>
        </w:rPr>
        <w:t>Общи изисквания към кандидатите</w:t>
      </w:r>
    </w:p>
    <w:p w14:paraId="6AA4AE73" w14:textId="77777777" w:rsidR="001C2443" w:rsidRPr="001C2443" w:rsidRDefault="001C2443" w:rsidP="001C2443">
      <w:pPr>
        <w:spacing w:before="120"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Не може да кандидатства за включване в квалификационната система кандидат, който:</w:t>
      </w:r>
    </w:p>
    <w:p w14:paraId="4AC56CD0"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xml:space="preserve">1. е осъден с влязла в сила присъда, освен ако е реабилитиран, за престъпление по </w:t>
      </w:r>
      <w:hyperlink r:id="rId8" w:tgtFrame="_blank" w:history="1">
        <w:r w:rsidRPr="001C2443">
          <w:rPr>
            <w:rStyle w:val="Hyperlink"/>
            <w:rFonts w:ascii="Times New Roman" w:eastAsia="Times New Roman" w:hAnsi="Times New Roman"/>
            <w:bCs/>
            <w:color w:val="auto"/>
            <w:sz w:val="24"/>
            <w:szCs w:val="24"/>
            <w:u w:val="none"/>
            <w:lang w:eastAsia="bg-BG"/>
          </w:rPr>
          <w:t>чл. 108а</w:t>
        </w:r>
      </w:hyperlink>
      <w:r w:rsidRPr="001C2443">
        <w:rPr>
          <w:rFonts w:ascii="Times New Roman" w:eastAsia="Times New Roman" w:hAnsi="Times New Roman"/>
          <w:sz w:val="24"/>
          <w:szCs w:val="24"/>
          <w:lang w:eastAsia="bg-BG"/>
        </w:rPr>
        <w:t xml:space="preserve">, </w:t>
      </w:r>
      <w:hyperlink r:id="rId9" w:tgtFrame="_blank" w:history="1">
        <w:r w:rsidRPr="001C2443">
          <w:rPr>
            <w:rStyle w:val="Hyperlink"/>
            <w:rFonts w:ascii="Times New Roman" w:eastAsia="Times New Roman" w:hAnsi="Times New Roman"/>
            <w:bCs/>
            <w:color w:val="auto"/>
            <w:sz w:val="24"/>
            <w:szCs w:val="24"/>
            <w:u w:val="none"/>
            <w:lang w:eastAsia="bg-BG"/>
          </w:rPr>
          <w:t>чл. 159а</w:t>
        </w:r>
      </w:hyperlink>
      <w:r w:rsidRPr="001C2443">
        <w:rPr>
          <w:rFonts w:ascii="Times New Roman" w:eastAsia="Times New Roman" w:hAnsi="Times New Roman"/>
          <w:sz w:val="24"/>
          <w:szCs w:val="24"/>
          <w:lang w:eastAsia="bg-BG"/>
        </w:rPr>
        <w:t xml:space="preserve"> - </w:t>
      </w:r>
      <w:hyperlink r:id="rId10" w:tgtFrame="_blank" w:history="1">
        <w:r w:rsidRPr="001C2443">
          <w:rPr>
            <w:rStyle w:val="Hyperlink"/>
            <w:rFonts w:ascii="Times New Roman" w:eastAsia="Times New Roman" w:hAnsi="Times New Roman"/>
            <w:bCs/>
            <w:color w:val="auto"/>
            <w:sz w:val="24"/>
            <w:szCs w:val="24"/>
            <w:u w:val="none"/>
            <w:lang w:eastAsia="bg-BG"/>
          </w:rPr>
          <w:t>159г</w:t>
        </w:r>
      </w:hyperlink>
      <w:r w:rsidRPr="001C2443">
        <w:rPr>
          <w:rFonts w:ascii="Times New Roman" w:eastAsia="Times New Roman" w:hAnsi="Times New Roman"/>
          <w:sz w:val="24"/>
          <w:szCs w:val="24"/>
          <w:lang w:eastAsia="bg-BG"/>
        </w:rPr>
        <w:t xml:space="preserve">, </w:t>
      </w:r>
      <w:hyperlink r:id="rId11" w:tgtFrame="_blank" w:history="1">
        <w:r w:rsidRPr="001C2443">
          <w:rPr>
            <w:rStyle w:val="Hyperlink"/>
            <w:rFonts w:ascii="Times New Roman" w:eastAsia="Times New Roman" w:hAnsi="Times New Roman"/>
            <w:bCs/>
            <w:color w:val="auto"/>
            <w:sz w:val="24"/>
            <w:szCs w:val="24"/>
            <w:u w:val="none"/>
            <w:lang w:eastAsia="bg-BG"/>
          </w:rPr>
          <w:t>чл. 172</w:t>
        </w:r>
      </w:hyperlink>
      <w:r w:rsidRPr="001C2443">
        <w:rPr>
          <w:rFonts w:ascii="Times New Roman" w:eastAsia="Times New Roman" w:hAnsi="Times New Roman"/>
          <w:sz w:val="24"/>
          <w:szCs w:val="24"/>
          <w:lang w:eastAsia="bg-BG"/>
        </w:rPr>
        <w:t xml:space="preserve">, </w:t>
      </w:r>
      <w:hyperlink r:id="rId12" w:tgtFrame="_blank" w:history="1">
        <w:r w:rsidRPr="001C2443">
          <w:rPr>
            <w:rStyle w:val="Hyperlink"/>
            <w:rFonts w:ascii="Times New Roman" w:eastAsia="Times New Roman" w:hAnsi="Times New Roman"/>
            <w:bCs/>
            <w:color w:val="auto"/>
            <w:sz w:val="24"/>
            <w:szCs w:val="24"/>
            <w:u w:val="none"/>
            <w:lang w:eastAsia="bg-BG"/>
          </w:rPr>
          <w:t>чл. 192а</w:t>
        </w:r>
      </w:hyperlink>
      <w:r w:rsidRPr="001C2443">
        <w:rPr>
          <w:rFonts w:ascii="Times New Roman" w:eastAsia="Times New Roman" w:hAnsi="Times New Roman"/>
          <w:sz w:val="24"/>
          <w:szCs w:val="24"/>
          <w:lang w:eastAsia="bg-BG"/>
        </w:rPr>
        <w:t xml:space="preserve">, </w:t>
      </w:r>
      <w:hyperlink r:id="rId13" w:tgtFrame="_blank" w:history="1">
        <w:r w:rsidRPr="001C2443">
          <w:rPr>
            <w:rStyle w:val="Hyperlink"/>
            <w:rFonts w:ascii="Times New Roman" w:eastAsia="Times New Roman" w:hAnsi="Times New Roman"/>
            <w:bCs/>
            <w:color w:val="auto"/>
            <w:sz w:val="24"/>
            <w:szCs w:val="24"/>
            <w:u w:val="none"/>
            <w:lang w:eastAsia="bg-BG"/>
          </w:rPr>
          <w:t>чл. 194</w:t>
        </w:r>
      </w:hyperlink>
      <w:r w:rsidRPr="001C2443">
        <w:rPr>
          <w:rFonts w:ascii="Times New Roman" w:eastAsia="Times New Roman" w:hAnsi="Times New Roman"/>
          <w:sz w:val="24"/>
          <w:szCs w:val="24"/>
          <w:lang w:eastAsia="bg-BG"/>
        </w:rPr>
        <w:t xml:space="preserve"> - </w:t>
      </w:r>
      <w:hyperlink r:id="rId14" w:tgtFrame="_blank" w:history="1">
        <w:r w:rsidRPr="001C2443">
          <w:rPr>
            <w:rStyle w:val="Hyperlink"/>
            <w:rFonts w:ascii="Times New Roman" w:eastAsia="Times New Roman" w:hAnsi="Times New Roman"/>
            <w:bCs/>
            <w:color w:val="auto"/>
            <w:sz w:val="24"/>
            <w:szCs w:val="24"/>
            <w:u w:val="none"/>
            <w:lang w:eastAsia="bg-BG"/>
          </w:rPr>
          <w:t>217</w:t>
        </w:r>
      </w:hyperlink>
      <w:r w:rsidRPr="001C2443">
        <w:rPr>
          <w:rFonts w:ascii="Times New Roman" w:eastAsia="Times New Roman" w:hAnsi="Times New Roman"/>
          <w:sz w:val="24"/>
          <w:szCs w:val="24"/>
          <w:lang w:eastAsia="bg-BG"/>
        </w:rPr>
        <w:t xml:space="preserve">, </w:t>
      </w:r>
      <w:hyperlink r:id="rId15" w:tgtFrame="_blank" w:history="1">
        <w:r w:rsidRPr="001C2443">
          <w:rPr>
            <w:rStyle w:val="Hyperlink"/>
            <w:rFonts w:ascii="Times New Roman" w:eastAsia="Times New Roman" w:hAnsi="Times New Roman"/>
            <w:bCs/>
            <w:color w:val="auto"/>
            <w:sz w:val="24"/>
            <w:szCs w:val="24"/>
            <w:u w:val="none"/>
            <w:lang w:eastAsia="bg-BG"/>
          </w:rPr>
          <w:t>чл. 219</w:t>
        </w:r>
      </w:hyperlink>
      <w:r w:rsidRPr="001C2443">
        <w:rPr>
          <w:rFonts w:ascii="Times New Roman" w:eastAsia="Times New Roman" w:hAnsi="Times New Roman"/>
          <w:sz w:val="24"/>
          <w:szCs w:val="24"/>
          <w:lang w:eastAsia="bg-BG"/>
        </w:rPr>
        <w:t xml:space="preserve"> - </w:t>
      </w:r>
      <w:hyperlink r:id="rId16" w:tgtFrame="_blank" w:history="1">
        <w:r w:rsidRPr="001C2443">
          <w:rPr>
            <w:rStyle w:val="Hyperlink"/>
            <w:rFonts w:ascii="Times New Roman" w:eastAsia="Times New Roman" w:hAnsi="Times New Roman"/>
            <w:bCs/>
            <w:color w:val="auto"/>
            <w:sz w:val="24"/>
            <w:szCs w:val="24"/>
            <w:u w:val="none"/>
            <w:lang w:eastAsia="bg-BG"/>
          </w:rPr>
          <w:t>252</w:t>
        </w:r>
      </w:hyperlink>
      <w:r w:rsidRPr="001C2443">
        <w:rPr>
          <w:rFonts w:ascii="Times New Roman" w:eastAsia="Times New Roman" w:hAnsi="Times New Roman"/>
          <w:sz w:val="24"/>
          <w:szCs w:val="24"/>
          <w:lang w:eastAsia="bg-BG"/>
        </w:rPr>
        <w:t xml:space="preserve">, </w:t>
      </w:r>
      <w:hyperlink r:id="rId17" w:tgtFrame="_blank" w:history="1">
        <w:r w:rsidRPr="001C2443">
          <w:rPr>
            <w:rStyle w:val="Hyperlink"/>
            <w:rFonts w:ascii="Times New Roman" w:eastAsia="Times New Roman" w:hAnsi="Times New Roman"/>
            <w:bCs/>
            <w:color w:val="auto"/>
            <w:sz w:val="24"/>
            <w:szCs w:val="24"/>
            <w:u w:val="none"/>
            <w:lang w:eastAsia="bg-BG"/>
          </w:rPr>
          <w:t>чл. 253</w:t>
        </w:r>
      </w:hyperlink>
      <w:r w:rsidRPr="001C2443">
        <w:rPr>
          <w:rFonts w:ascii="Times New Roman" w:eastAsia="Times New Roman" w:hAnsi="Times New Roman"/>
          <w:sz w:val="24"/>
          <w:szCs w:val="24"/>
          <w:lang w:eastAsia="bg-BG"/>
        </w:rPr>
        <w:t xml:space="preserve"> - </w:t>
      </w:r>
      <w:hyperlink r:id="rId18" w:tgtFrame="_blank" w:history="1">
        <w:r w:rsidRPr="001C2443">
          <w:rPr>
            <w:rStyle w:val="Hyperlink"/>
            <w:rFonts w:ascii="Times New Roman" w:eastAsia="Times New Roman" w:hAnsi="Times New Roman"/>
            <w:bCs/>
            <w:color w:val="auto"/>
            <w:sz w:val="24"/>
            <w:szCs w:val="24"/>
            <w:u w:val="none"/>
            <w:lang w:eastAsia="bg-BG"/>
          </w:rPr>
          <w:t>260</w:t>
        </w:r>
      </w:hyperlink>
      <w:r w:rsidRPr="001C2443">
        <w:rPr>
          <w:rFonts w:ascii="Times New Roman" w:eastAsia="Times New Roman" w:hAnsi="Times New Roman"/>
          <w:sz w:val="24"/>
          <w:szCs w:val="24"/>
          <w:lang w:eastAsia="bg-BG"/>
        </w:rPr>
        <w:t xml:space="preserve">, </w:t>
      </w:r>
      <w:hyperlink r:id="rId19" w:tgtFrame="_blank" w:history="1">
        <w:r w:rsidRPr="001C2443">
          <w:rPr>
            <w:rStyle w:val="Hyperlink"/>
            <w:rFonts w:ascii="Times New Roman" w:eastAsia="Times New Roman" w:hAnsi="Times New Roman"/>
            <w:bCs/>
            <w:color w:val="auto"/>
            <w:sz w:val="24"/>
            <w:szCs w:val="24"/>
            <w:u w:val="none"/>
            <w:lang w:eastAsia="bg-BG"/>
          </w:rPr>
          <w:t>чл. 301</w:t>
        </w:r>
      </w:hyperlink>
      <w:r w:rsidRPr="001C2443">
        <w:rPr>
          <w:rFonts w:ascii="Times New Roman" w:eastAsia="Times New Roman" w:hAnsi="Times New Roman"/>
          <w:sz w:val="24"/>
          <w:szCs w:val="24"/>
          <w:lang w:eastAsia="bg-BG"/>
        </w:rPr>
        <w:t xml:space="preserve"> - </w:t>
      </w:r>
      <w:hyperlink r:id="rId20" w:tgtFrame="_blank" w:history="1">
        <w:r w:rsidRPr="001C2443">
          <w:rPr>
            <w:rStyle w:val="Hyperlink"/>
            <w:rFonts w:ascii="Times New Roman" w:eastAsia="Times New Roman" w:hAnsi="Times New Roman"/>
            <w:bCs/>
            <w:color w:val="auto"/>
            <w:sz w:val="24"/>
            <w:szCs w:val="24"/>
            <w:u w:val="none"/>
            <w:lang w:eastAsia="bg-BG"/>
          </w:rPr>
          <w:t>307</w:t>
        </w:r>
      </w:hyperlink>
      <w:r w:rsidRPr="001C2443">
        <w:rPr>
          <w:rFonts w:ascii="Times New Roman" w:eastAsia="Times New Roman" w:hAnsi="Times New Roman"/>
          <w:sz w:val="24"/>
          <w:szCs w:val="24"/>
          <w:lang w:eastAsia="bg-BG"/>
        </w:rPr>
        <w:t xml:space="preserve">, </w:t>
      </w:r>
      <w:hyperlink r:id="rId21" w:tgtFrame="_blank" w:history="1">
        <w:r w:rsidRPr="001C2443">
          <w:rPr>
            <w:rStyle w:val="Hyperlink"/>
            <w:rFonts w:ascii="Times New Roman" w:eastAsia="Times New Roman" w:hAnsi="Times New Roman"/>
            <w:bCs/>
            <w:color w:val="auto"/>
            <w:sz w:val="24"/>
            <w:szCs w:val="24"/>
            <w:u w:val="none"/>
            <w:lang w:eastAsia="bg-BG"/>
          </w:rPr>
          <w:t>чл. 321</w:t>
        </w:r>
      </w:hyperlink>
      <w:r w:rsidRPr="001C2443">
        <w:rPr>
          <w:rFonts w:ascii="Times New Roman" w:eastAsia="Times New Roman" w:hAnsi="Times New Roman"/>
          <w:sz w:val="24"/>
          <w:szCs w:val="24"/>
          <w:lang w:eastAsia="bg-BG"/>
        </w:rPr>
        <w:t xml:space="preserve">, </w:t>
      </w:r>
      <w:hyperlink r:id="rId22" w:tgtFrame="_blank" w:history="1">
        <w:r w:rsidRPr="001C2443">
          <w:rPr>
            <w:rStyle w:val="Hyperlink"/>
            <w:rFonts w:ascii="Times New Roman" w:eastAsia="Times New Roman" w:hAnsi="Times New Roman"/>
            <w:bCs/>
            <w:color w:val="auto"/>
            <w:sz w:val="24"/>
            <w:szCs w:val="24"/>
            <w:u w:val="none"/>
            <w:lang w:eastAsia="bg-BG"/>
          </w:rPr>
          <w:t>321а</w:t>
        </w:r>
      </w:hyperlink>
      <w:r w:rsidRPr="001C2443">
        <w:rPr>
          <w:rFonts w:ascii="Times New Roman" w:eastAsia="Times New Roman" w:hAnsi="Times New Roman"/>
          <w:sz w:val="24"/>
          <w:szCs w:val="24"/>
          <w:lang w:eastAsia="bg-BG"/>
        </w:rPr>
        <w:t xml:space="preserve"> и </w:t>
      </w:r>
      <w:hyperlink r:id="rId23" w:tgtFrame="_blank" w:history="1">
        <w:r w:rsidRPr="001C2443">
          <w:rPr>
            <w:rStyle w:val="Hyperlink"/>
            <w:rFonts w:ascii="Times New Roman" w:eastAsia="Times New Roman" w:hAnsi="Times New Roman"/>
            <w:bCs/>
            <w:color w:val="auto"/>
            <w:sz w:val="24"/>
            <w:szCs w:val="24"/>
            <w:u w:val="none"/>
            <w:lang w:eastAsia="bg-BG"/>
          </w:rPr>
          <w:t>чл. 352</w:t>
        </w:r>
      </w:hyperlink>
      <w:r w:rsidRPr="001C2443">
        <w:rPr>
          <w:rFonts w:ascii="Times New Roman" w:eastAsia="Times New Roman" w:hAnsi="Times New Roman"/>
          <w:sz w:val="24"/>
          <w:szCs w:val="24"/>
          <w:lang w:eastAsia="bg-BG"/>
        </w:rPr>
        <w:t xml:space="preserve"> - </w:t>
      </w:r>
      <w:hyperlink r:id="rId24" w:tgtFrame="_blank" w:history="1">
        <w:r w:rsidRPr="001C2443">
          <w:rPr>
            <w:rStyle w:val="Hyperlink"/>
            <w:rFonts w:ascii="Times New Roman" w:eastAsia="Times New Roman" w:hAnsi="Times New Roman"/>
            <w:bCs/>
            <w:color w:val="auto"/>
            <w:sz w:val="24"/>
            <w:szCs w:val="24"/>
            <w:u w:val="none"/>
            <w:lang w:eastAsia="bg-BG"/>
          </w:rPr>
          <w:t>353е от Наказателния кодекс</w:t>
        </w:r>
      </w:hyperlink>
      <w:r w:rsidRPr="001C2443">
        <w:rPr>
          <w:rFonts w:ascii="Times New Roman" w:eastAsia="Times New Roman" w:hAnsi="Times New Roman"/>
          <w:sz w:val="24"/>
          <w:szCs w:val="24"/>
          <w:lang w:eastAsia="bg-BG"/>
        </w:rPr>
        <w:t>;</w:t>
      </w:r>
    </w:p>
    <w:p w14:paraId="12EC3BC9" w14:textId="77777777" w:rsidR="001C2443" w:rsidRPr="001C2443"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14:paraId="0BBE47CB"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1C2443">
        <w:rPr>
          <w:rFonts w:ascii="Times New Roman" w:eastAsia="Times New Roman" w:hAnsi="Times New Roman"/>
          <w:sz w:val="24"/>
          <w:szCs w:val="24"/>
          <w:lang w:eastAsia="bg-BG"/>
        </w:rPr>
        <w:t xml:space="preserve">3. има задължения за данъци и задължителни осигурителни вноски по смисъла на </w:t>
      </w:r>
      <w:hyperlink r:id="rId25" w:tgtFrame="_blank" w:history="1">
        <w:r w:rsidRPr="001C2443">
          <w:rPr>
            <w:rStyle w:val="Hyperlink"/>
            <w:rFonts w:ascii="Times New Roman" w:eastAsia="Times New Roman" w:hAnsi="Times New Roman"/>
            <w:bCs/>
            <w:color w:val="auto"/>
            <w:sz w:val="24"/>
            <w:szCs w:val="24"/>
            <w:u w:val="none"/>
            <w:lang w:eastAsia="bg-BG"/>
          </w:rPr>
          <w:t>чл. 162, ал. 2, т. 1 от Данъчно-осигурителния процесуален кодекс</w:t>
        </w:r>
      </w:hyperlink>
      <w:r w:rsidRPr="001C2443">
        <w:rPr>
          <w:rFonts w:ascii="Times New Roman" w:eastAsia="Times New Roman" w:hAnsi="Times New Roman"/>
          <w:sz w:val="24"/>
          <w:szCs w:val="24"/>
          <w:lang w:eastAsia="bg-BG"/>
        </w:rPr>
        <w:t xml:space="preserve"> и лихвите по тях, към държавата или към общината по седалището на възложителя и на кандидата, или аналогични задължения, установени с</w:t>
      </w:r>
      <w:r w:rsidRPr="005B36E2">
        <w:rPr>
          <w:rFonts w:ascii="Times New Roman" w:eastAsia="Times New Roman" w:hAnsi="Times New Roman"/>
          <w:sz w:val="24"/>
          <w:szCs w:val="24"/>
          <w:lang w:eastAsia="bg-BG"/>
        </w:rPr>
        <w:t xml:space="preserve">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DD4EBF3"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xml:space="preserve">4. е налице неравнопоставеност в случаите по </w:t>
      </w:r>
      <w:hyperlink r:id="rId26" w:history="1">
        <w:r w:rsidRPr="005B36E2">
          <w:rPr>
            <w:rStyle w:val="Hyperlink"/>
            <w:rFonts w:ascii="Times New Roman" w:eastAsia="Times New Roman" w:hAnsi="Times New Roman"/>
            <w:bCs/>
            <w:color w:val="auto"/>
            <w:sz w:val="24"/>
            <w:szCs w:val="24"/>
            <w:u w:val="none"/>
            <w:lang w:eastAsia="bg-BG"/>
          </w:rPr>
          <w:t>чл. 44, ал. 5</w:t>
        </w:r>
      </w:hyperlink>
      <w:r w:rsidRPr="005B36E2">
        <w:rPr>
          <w:rFonts w:ascii="Times New Roman" w:eastAsia="Times New Roman" w:hAnsi="Times New Roman"/>
          <w:sz w:val="24"/>
          <w:szCs w:val="24"/>
          <w:lang w:eastAsia="bg-BG"/>
        </w:rPr>
        <w:t xml:space="preserve"> от ЗОП;</w:t>
      </w:r>
    </w:p>
    <w:p w14:paraId="0C6C7B68"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5. е установено, че:</w:t>
      </w:r>
    </w:p>
    <w:p w14:paraId="38C70C1D"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7288B60"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977CFB7"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hyperlink r:id="rId27" w:tgtFrame="_blank" w:history="1">
        <w:r w:rsidRPr="005B36E2">
          <w:rPr>
            <w:rStyle w:val="Hyperlink"/>
            <w:rFonts w:ascii="Times New Roman" w:eastAsia="Times New Roman" w:hAnsi="Times New Roman"/>
            <w:bCs/>
            <w:color w:val="auto"/>
            <w:sz w:val="24"/>
            <w:szCs w:val="24"/>
            <w:u w:val="none"/>
            <w:lang w:eastAsia="bg-BG"/>
          </w:rPr>
          <w:t>чл. 118</w:t>
        </w:r>
      </w:hyperlink>
      <w:r w:rsidRPr="005B36E2">
        <w:rPr>
          <w:rFonts w:ascii="Times New Roman" w:eastAsia="Times New Roman" w:hAnsi="Times New Roman"/>
          <w:sz w:val="24"/>
          <w:szCs w:val="24"/>
          <w:lang w:eastAsia="bg-BG"/>
        </w:rPr>
        <w:t xml:space="preserve">, </w:t>
      </w:r>
      <w:hyperlink r:id="rId28" w:tgtFrame="_blank" w:history="1">
        <w:r w:rsidRPr="005B36E2">
          <w:rPr>
            <w:rStyle w:val="Hyperlink"/>
            <w:rFonts w:ascii="Times New Roman" w:eastAsia="Times New Roman" w:hAnsi="Times New Roman"/>
            <w:bCs/>
            <w:color w:val="auto"/>
            <w:sz w:val="24"/>
            <w:szCs w:val="24"/>
            <w:u w:val="none"/>
            <w:lang w:eastAsia="bg-BG"/>
          </w:rPr>
          <w:t>чл. 128</w:t>
        </w:r>
      </w:hyperlink>
      <w:r w:rsidRPr="005B36E2">
        <w:rPr>
          <w:rFonts w:ascii="Times New Roman" w:eastAsia="Times New Roman" w:hAnsi="Times New Roman"/>
          <w:sz w:val="24"/>
          <w:szCs w:val="24"/>
          <w:lang w:eastAsia="bg-BG"/>
        </w:rPr>
        <w:t xml:space="preserve">, </w:t>
      </w:r>
      <w:hyperlink r:id="rId29" w:tgtFrame="_blank" w:history="1">
        <w:r w:rsidRPr="005B36E2">
          <w:rPr>
            <w:rStyle w:val="Hyperlink"/>
            <w:rFonts w:ascii="Times New Roman" w:eastAsia="Times New Roman" w:hAnsi="Times New Roman"/>
            <w:bCs/>
            <w:color w:val="auto"/>
            <w:sz w:val="24"/>
            <w:szCs w:val="24"/>
            <w:u w:val="none"/>
            <w:lang w:eastAsia="bg-BG"/>
          </w:rPr>
          <w:t>чл. 245</w:t>
        </w:r>
      </w:hyperlink>
      <w:r w:rsidRPr="005B36E2">
        <w:rPr>
          <w:rFonts w:ascii="Times New Roman" w:eastAsia="Times New Roman" w:hAnsi="Times New Roman"/>
          <w:sz w:val="24"/>
          <w:szCs w:val="24"/>
          <w:lang w:eastAsia="bg-BG"/>
        </w:rPr>
        <w:t xml:space="preserve"> и </w:t>
      </w:r>
      <w:hyperlink r:id="rId30" w:tgtFrame="_blank" w:history="1">
        <w:r w:rsidRPr="005B36E2">
          <w:rPr>
            <w:rStyle w:val="Hyperlink"/>
            <w:rFonts w:ascii="Times New Roman" w:eastAsia="Times New Roman" w:hAnsi="Times New Roman"/>
            <w:bCs/>
            <w:color w:val="auto"/>
            <w:sz w:val="24"/>
            <w:szCs w:val="24"/>
            <w:u w:val="none"/>
            <w:lang w:eastAsia="bg-BG"/>
          </w:rPr>
          <w:t>чл. 301</w:t>
        </w:r>
      </w:hyperlink>
      <w:r w:rsidRPr="005B36E2">
        <w:rPr>
          <w:rFonts w:ascii="Times New Roman" w:eastAsia="Times New Roman" w:hAnsi="Times New Roman"/>
          <w:sz w:val="24"/>
          <w:szCs w:val="24"/>
          <w:lang w:eastAsia="bg-BG"/>
        </w:rPr>
        <w:t xml:space="preserve"> - </w:t>
      </w:r>
      <w:hyperlink r:id="rId31" w:tgtFrame="_blank" w:history="1">
        <w:r w:rsidRPr="005B36E2">
          <w:rPr>
            <w:rStyle w:val="Hyperlink"/>
            <w:rFonts w:ascii="Times New Roman" w:eastAsia="Times New Roman" w:hAnsi="Times New Roman"/>
            <w:bCs/>
            <w:color w:val="auto"/>
            <w:sz w:val="24"/>
            <w:szCs w:val="24"/>
            <w:u w:val="none"/>
            <w:lang w:eastAsia="bg-BG"/>
          </w:rPr>
          <w:t>305 от Кодекса на труда</w:t>
        </w:r>
      </w:hyperlink>
      <w:r w:rsidRPr="005B36E2">
        <w:rPr>
          <w:rFonts w:ascii="Times New Roman" w:eastAsia="Times New Roman" w:hAnsi="Times New Roman"/>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468AAA0"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7. е налице конфликт на интереси, който не може да бъде отстранен.</w:t>
      </w:r>
    </w:p>
    <w:p w14:paraId="3E667B71"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Основанията по т. 1, 2 и 7 се отнасят за лицата, които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C9A642E"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Точка 3 не се прилага, когато:</w:t>
      </w:r>
    </w:p>
    <w:p w14:paraId="4A023983"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се налага да се защитят особено важни държавни или обществени интереси;</w:t>
      </w:r>
    </w:p>
    <w:p w14:paraId="526539B8"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10642D99"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2" w:tgtFrame="_blank" w:history="1">
        <w:r w:rsidRPr="005B36E2">
          <w:rPr>
            <w:rStyle w:val="Hyperlink"/>
            <w:rFonts w:ascii="Times New Roman" w:eastAsia="Times New Roman" w:hAnsi="Times New Roman"/>
            <w:bCs/>
            <w:color w:val="auto"/>
            <w:sz w:val="24"/>
            <w:szCs w:val="24"/>
            <w:u w:val="none"/>
            <w:lang w:eastAsia="bg-BG"/>
          </w:rPr>
          <w:t>чл. 740 от Търговския закон</w:t>
        </w:r>
      </w:hyperlink>
      <w:r w:rsidRPr="005B36E2">
        <w:rPr>
          <w:rFonts w:ascii="Times New Roman" w:eastAsia="Times New Roman" w:hAnsi="Times New Roman"/>
          <w:sz w:val="24"/>
          <w:szCs w:val="24"/>
          <w:lang w:eastAsia="bg-BG"/>
        </w:rPr>
        <w:t>, или е преустановил дейността си, а в случай че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E3613AE"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8. лишен е от правото да упражнява определена професия или дейност съгласно законодателството на държавата, в която е извършено деянието;</w:t>
      </w:r>
    </w:p>
    <w:p w14:paraId="2B9DF6E5"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9. сключил е споразумение с други лица с цел нарушаване на конкуренцията, когато нарушението е установено с акт на компетентен орган;</w:t>
      </w:r>
    </w:p>
    <w:p w14:paraId="66156C42"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10.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EE6FB3D"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11. опитал е да:</w:t>
      </w:r>
    </w:p>
    <w:p w14:paraId="5E413624"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6C6DAE6"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p>
    <w:p w14:paraId="15C8588A"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При мерки за надеждност: Възложителят взема предвид и преценява мерките за надеждност, при положение, че такива са предприети от кандидата, като отчита тежестта и конкретните обстоятелства, свързани с престъплението или нарушението.</w:t>
      </w:r>
    </w:p>
    <w:p w14:paraId="41F95556" w14:textId="77777777" w:rsidR="001C2443" w:rsidRPr="005B36E2" w:rsidRDefault="001C2443" w:rsidP="001C2443">
      <w:pPr>
        <w:spacing w:before="120"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xml:space="preserve"> Всеки кандидат в КС удостоверява отсъствието на посочените обстоятелства  в ЕЕДОП. </w:t>
      </w:r>
    </w:p>
    <w:p w14:paraId="154BAEB8" w14:textId="77777777" w:rsidR="001C2443" w:rsidRPr="005B36E2" w:rsidRDefault="001C2443" w:rsidP="001C2443">
      <w:pPr>
        <w:spacing w:before="120"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Възложителят ще отстранява от участие всеки кандидат, за когото са налице обстоятелствата по чл. 54 и 55 от ЗОП, освен след преценка, че предприетите мерки за надеждност са достатъчни.</w:t>
      </w:r>
    </w:p>
    <w:p w14:paraId="137A8098" w14:textId="77777777" w:rsidR="001C2443" w:rsidRPr="005B36E2" w:rsidRDefault="001C2443" w:rsidP="001C2443">
      <w:pPr>
        <w:spacing w:before="120"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xml:space="preserve">При провеждане на процедура в рамките на КС, за доказване липсата на основания за отстраняване, преди подписване на договора избраният за изпълнител кандидат е длъжен да представи документите по чл. 58, ал.1 от ЗОП. В този случай те не са длъжни да представят документите, когато те се отнасят за обстоятелствата, вписани в Търговския регистър към Агенция по вписванията. Не може да участва в КС чуждестранно физическо или юридическо лице, за което в държавата, в която е установено, e налице някое от обстоятелствата по чл. 54 и 55 от ЗОП. </w:t>
      </w:r>
    </w:p>
    <w:p w14:paraId="5DA40016" w14:textId="77777777" w:rsidR="001C2443" w:rsidRPr="005B36E2" w:rsidRDefault="001C2443" w:rsidP="001C2443">
      <w:pPr>
        <w:spacing w:after="0" w:line="240" w:lineRule="auto"/>
        <w:jc w:val="both"/>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 xml:space="preserve">Когато кандидатът,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w:t>
      </w:r>
      <w:r w:rsidRPr="005B36E2">
        <w:rPr>
          <w:rFonts w:ascii="Times New Roman" w:eastAsia="Times New Roman" w:hAnsi="Times New Roman"/>
          <w:sz w:val="24"/>
          <w:szCs w:val="24"/>
          <w:lang w:eastAsia="bg-BG"/>
        </w:rPr>
        <w:lastRenderedPageBreak/>
        <w:t>участникът представя официално заявление, направено пред компетентен орган в съответната държава.</w:t>
      </w:r>
    </w:p>
    <w:p w14:paraId="77A44705" w14:textId="77777777" w:rsidR="001C2443" w:rsidRPr="005B36E2" w:rsidRDefault="001C2443" w:rsidP="001C2443">
      <w:pPr>
        <w:spacing w:after="0" w:line="240" w:lineRule="auto"/>
        <w:ind w:firstLine="709"/>
        <w:jc w:val="both"/>
        <w:rPr>
          <w:rFonts w:ascii="Times New Roman" w:eastAsia="Times New Roman" w:hAnsi="Times New Roman"/>
          <w:sz w:val="24"/>
          <w:szCs w:val="24"/>
          <w:lang w:eastAsia="bg-BG"/>
        </w:rPr>
      </w:pPr>
    </w:p>
    <w:p w14:paraId="744594C2" w14:textId="77777777" w:rsidR="001C2443" w:rsidRPr="00932DE7" w:rsidRDefault="001C2443" w:rsidP="001C2443">
      <w:pPr>
        <w:spacing w:after="0" w:line="240" w:lineRule="auto"/>
        <w:rPr>
          <w:rFonts w:ascii="Times New Roman" w:eastAsia="Times New Roman" w:hAnsi="Times New Roman"/>
          <w:sz w:val="24"/>
          <w:szCs w:val="24"/>
          <w:lang w:eastAsia="bg-BG"/>
        </w:rPr>
      </w:pPr>
    </w:p>
    <w:p w14:paraId="2C68BFC1" w14:textId="77777777" w:rsidR="001C2443" w:rsidRPr="00932DE7" w:rsidRDefault="001C2443" w:rsidP="001C2443">
      <w:pPr>
        <w:spacing w:after="0" w:line="240" w:lineRule="auto"/>
        <w:jc w:val="both"/>
        <w:rPr>
          <w:rFonts w:ascii="Times New Roman" w:eastAsia="Times New Roman" w:hAnsi="Times New Roman"/>
          <w:b/>
          <w:i/>
          <w:sz w:val="24"/>
          <w:szCs w:val="24"/>
          <w:u w:val="single"/>
          <w:lang w:eastAsia="bg-BG"/>
        </w:rPr>
      </w:pPr>
      <w:r w:rsidRPr="00932DE7">
        <w:rPr>
          <w:rFonts w:ascii="Times New Roman" w:eastAsia="Times New Roman" w:hAnsi="Times New Roman"/>
          <w:b/>
          <w:i/>
          <w:sz w:val="24"/>
          <w:szCs w:val="24"/>
          <w:u w:val="single"/>
          <w:lang w:eastAsia="bg-BG"/>
        </w:rPr>
        <w:t>Минимални изисквания за технически и професионални способности възможности и квалификация на кандидатите за включване в КС:</w:t>
      </w:r>
    </w:p>
    <w:p w14:paraId="49910A88" w14:textId="77777777" w:rsidR="001C2443" w:rsidRPr="005B36E2" w:rsidRDefault="001C2443" w:rsidP="001C2443">
      <w:pPr>
        <w:spacing w:after="0" w:line="240" w:lineRule="auto"/>
        <w:jc w:val="both"/>
        <w:rPr>
          <w:rFonts w:ascii="Times New Roman" w:eastAsia="Times New Roman" w:hAnsi="Times New Roman"/>
          <w:b/>
          <w:i/>
          <w:color w:val="FF0000"/>
          <w:sz w:val="24"/>
          <w:szCs w:val="24"/>
          <w:u w:val="single"/>
          <w:lang w:eastAsia="bg-BG"/>
        </w:rPr>
      </w:pPr>
    </w:p>
    <w:p w14:paraId="5C4DDED1" w14:textId="77777777" w:rsidR="001C2443" w:rsidRPr="00932DE7" w:rsidRDefault="001C2443" w:rsidP="001C2443">
      <w:pPr>
        <w:tabs>
          <w:tab w:val="left" w:pos="0"/>
        </w:tabs>
        <w:suppressAutoHyphens/>
        <w:spacing w:after="0" w:line="240" w:lineRule="auto"/>
        <w:jc w:val="both"/>
        <w:rPr>
          <w:rFonts w:ascii="Times New Roman" w:eastAsia="Times New Roman" w:hAnsi="Times New Roman"/>
          <w:sz w:val="24"/>
          <w:szCs w:val="24"/>
          <w:lang w:val="en-US" w:eastAsia="ar-SA"/>
        </w:rPr>
      </w:pPr>
      <w:r w:rsidRPr="00932DE7">
        <w:rPr>
          <w:rFonts w:ascii="Times New Roman" w:eastAsia="Times New Roman" w:hAnsi="Times New Roman"/>
          <w:sz w:val="24"/>
          <w:szCs w:val="24"/>
          <w:lang w:eastAsia="ar-SA"/>
        </w:rPr>
        <w:t>Участниците трябва да отговарят на следните минимални изисквания за технически възможности и квалификация:</w:t>
      </w:r>
    </w:p>
    <w:p w14:paraId="3269E8D8" w14:textId="77777777" w:rsidR="001C2443" w:rsidRPr="00932DE7" w:rsidRDefault="001C2443" w:rsidP="001C2443">
      <w:pPr>
        <w:tabs>
          <w:tab w:val="left" w:pos="1134"/>
        </w:tabs>
        <w:suppressAutoHyphens/>
        <w:spacing w:after="0" w:line="240" w:lineRule="auto"/>
        <w:jc w:val="both"/>
        <w:rPr>
          <w:rFonts w:ascii="Times New Roman" w:eastAsia="Times New Roman" w:hAnsi="Times New Roman"/>
          <w:sz w:val="24"/>
          <w:szCs w:val="24"/>
          <w:lang w:eastAsia="ar-SA"/>
        </w:rPr>
      </w:pPr>
    </w:p>
    <w:p w14:paraId="2416760B" w14:textId="77777777" w:rsidR="001C2443" w:rsidRPr="003E2585" w:rsidRDefault="001C2443" w:rsidP="001C2443">
      <w:pPr>
        <w:tabs>
          <w:tab w:val="left" w:pos="1134"/>
        </w:tabs>
        <w:suppressAutoHyphens/>
        <w:spacing w:after="0" w:line="240" w:lineRule="auto"/>
        <w:jc w:val="both"/>
        <w:rPr>
          <w:rFonts w:ascii="Times New Roman" w:eastAsia="Times New Roman" w:hAnsi="Times New Roman"/>
          <w:i/>
          <w:sz w:val="24"/>
          <w:szCs w:val="24"/>
          <w:lang w:eastAsia="ar-SA"/>
        </w:rPr>
      </w:pPr>
      <w:r w:rsidRPr="00932DE7">
        <w:rPr>
          <w:rFonts w:ascii="Times New Roman" w:eastAsia="Times New Roman" w:hAnsi="Times New Roman"/>
          <w:sz w:val="24"/>
          <w:szCs w:val="24"/>
          <w:lang w:eastAsia="ar-SA"/>
        </w:rPr>
        <w:tab/>
        <w:t xml:space="preserve">1. Участникът трябва да е изпълнил минимум 2 (две) доставки, които са еднакви или сходни с предмета </w:t>
      </w:r>
      <w:r w:rsidRPr="00945873">
        <w:rPr>
          <w:rFonts w:ascii="Times New Roman" w:eastAsia="Times New Roman" w:hAnsi="Times New Roman"/>
          <w:sz w:val="24"/>
          <w:szCs w:val="24"/>
          <w:lang w:eastAsia="ar-SA"/>
        </w:rPr>
        <w:t xml:space="preserve">на обществената </w:t>
      </w:r>
      <w:r w:rsidRPr="003E2585">
        <w:rPr>
          <w:rFonts w:ascii="Times New Roman" w:eastAsia="Times New Roman" w:hAnsi="Times New Roman"/>
          <w:sz w:val="24"/>
          <w:szCs w:val="24"/>
          <w:lang w:eastAsia="ar-SA"/>
        </w:rPr>
        <w:t xml:space="preserve">поръчка, изпълнени през последните 3 (три) години, считано от датата на подаване на офертата. </w:t>
      </w:r>
    </w:p>
    <w:p w14:paraId="0CBB5A18" w14:textId="77777777" w:rsidR="001C2443" w:rsidRPr="003E2585" w:rsidRDefault="001C2443" w:rsidP="001C2443">
      <w:pPr>
        <w:suppressAutoHyphens/>
        <w:spacing w:after="0" w:line="240" w:lineRule="auto"/>
        <w:jc w:val="both"/>
        <w:rPr>
          <w:rFonts w:ascii="Times New Roman" w:eastAsia="Times New Roman" w:hAnsi="Times New Roman"/>
          <w:i/>
          <w:sz w:val="24"/>
          <w:szCs w:val="24"/>
          <w:lang w:eastAsia="ar-SA"/>
        </w:rPr>
      </w:pPr>
      <w:r w:rsidRPr="003E2585">
        <w:rPr>
          <w:rFonts w:ascii="Times New Roman" w:eastAsia="Times New Roman" w:hAnsi="Times New Roman"/>
          <w:i/>
          <w:sz w:val="24"/>
          <w:szCs w:val="24"/>
          <w:lang w:eastAsia="ar-SA"/>
        </w:rPr>
        <w:t>Под „доставки еднакви или сходни с предмета на обществената поръчка” се разбира</w:t>
      </w:r>
      <w:r w:rsidRPr="003E2585">
        <w:rPr>
          <w:rFonts w:ascii="Times New Roman" w:eastAsia="Times New Roman" w:hAnsi="Times New Roman"/>
          <w:i/>
          <w:sz w:val="24"/>
          <w:szCs w:val="24"/>
          <w:lang w:val="en-US" w:eastAsia="ar-SA"/>
        </w:rPr>
        <w:t>:</w:t>
      </w:r>
      <w:r w:rsidRPr="003E2585">
        <w:rPr>
          <w:rFonts w:ascii="Times New Roman" w:eastAsia="Times New Roman" w:hAnsi="Times New Roman"/>
          <w:i/>
          <w:sz w:val="24"/>
          <w:szCs w:val="24"/>
          <w:lang w:eastAsia="ar-SA"/>
        </w:rPr>
        <w:t xml:space="preserve"> </w:t>
      </w:r>
      <w:r w:rsidRPr="003E2585">
        <w:rPr>
          <w:rFonts w:ascii="Times New Roman" w:eastAsia="Times New Roman" w:hAnsi="Times New Roman"/>
          <w:i/>
          <w:sz w:val="24"/>
          <w:szCs w:val="24"/>
          <w:lang w:eastAsia="bg-BG"/>
        </w:rPr>
        <w:t xml:space="preserve">доставка </w:t>
      </w:r>
      <w:r w:rsidRPr="003E2585">
        <w:rPr>
          <w:rFonts w:ascii="Times New Roman" w:hAnsi="Times New Roman"/>
          <w:i/>
          <w:sz w:val="24"/>
          <w:szCs w:val="24"/>
        </w:rPr>
        <w:t xml:space="preserve">на </w:t>
      </w:r>
      <w:r w:rsidRPr="003E2585">
        <w:rPr>
          <w:rFonts w:ascii="Times New Roman" w:eastAsia="Times New Roman" w:hAnsi="Times New Roman"/>
          <w:i/>
          <w:sz w:val="24"/>
          <w:szCs w:val="24"/>
          <w:lang w:eastAsia="bg-BG"/>
        </w:rPr>
        <w:t xml:space="preserve">предварително изолирани тръби и </w:t>
      </w:r>
      <w:r w:rsidRPr="003E2585">
        <w:rPr>
          <w:rFonts w:ascii="Times New Roman" w:hAnsi="Times New Roman"/>
          <w:i/>
          <w:sz w:val="24"/>
          <w:szCs w:val="24"/>
        </w:rPr>
        <w:t>елементи</w:t>
      </w:r>
      <w:r w:rsidRPr="003E2585">
        <w:rPr>
          <w:rFonts w:ascii="Times New Roman" w:eastAsia="Times New Roman" w:hAnsi="Times New Roman"/>
          <w:i/>
          <w:sz w:val="24"/>
          <w:szCs w:val="24"/>
          <w:lang w:eastAsia="ar-SA"/>
        </w:rPr>
        <w:t>.</w:t>
      </w:r>
      <w:r w:rsidRPr="003E2585">
        <w:rPr>
          <w:rFonts w:ascii="Times New Roman" w:eastAsia="Times New Roman" w:hAnsi="Times New Roman"/>
          <w:i/>
          <w:sz w:val="24"/>
          <w:szCs w:val="24"/>
          <w:lang w:eastAsia="bg-BG"/>
        </w:rPr>
        <w:t xml:space="preserve"> </w:t>
      </w:r>
      <w:r w:rsidRPr="003E2585">
        <w:rPr>
          <w:rFonts w:ascii="Times New Roman" w:eastAsia="Times New Roman" w:hAnsi="Times New Roman"/>
          <w:i/>
          <w:sz w:val="24"/>
          <w:szCs w:val="24"/>
          <w:lang w:eastAsia="ar-SA"/>
        </w:rPr>
        <w:t>Възложителят не изисква постигнат минимален обем на доставките.</w:t>
      </w:r>
    </w:p>
    <w:p w14:paraId="0A7BF2E2" w14:textId="43E0CEB1" w:rsidR="001C2443" w:rsidRPr="003E2585" w:rsidRDefault="001C2443" w:rsidP="001C2443">
      <w:pPr>
        <w:spacing w:after="0" w:line="240" w:lineRule="auto"/>
        <w:jc w:val="both"/>
        <w:rPr>
          <w:rFonts w:ascii="Times New Roman" w:eastAsia="Times New Roman" w:hAnsi="Times New Roman"/>
          <w:sz w:val="24"/>
          <w:szCs w:val="24"/>
          <w:lang w:eastAsia="bg-BG"/>
        </w:rPr>
      </w:pPr>
    </w:p>
    <w:p w14:paraId="00A0849B" w14:textId="787CF4BE" w:rsidR="00692BD0" w:rsidRPr="003E2585" w:rsidRDefault="00692BD0" w:rsidP="0074308E">
      <w:pPr>
        <w:autoSpaceDE w:val="0"/>
        <w:autoSpaceDN w:val="0"/>
        <w:adjustRightInd w:val="0"/>
        <w:spacing w:after="120" w:line="240" w:lineRule="auto"/>
        <w:ind w:firstLine="708"/>
        <w:contextualSpacing/>
        <w:jc w:val="both"/>
        <w:rPr>
          <w:rFonts w:ascii="Times New Roman" w:hAnsi="Times New Roman"/>
          <w:sz w:val="24"/>
          <w:szCs w:val="24"/>
        </w:rPr>
      </w:pPr>
      <w:r w:rsidRPr="003E2585">
        <w:rPr>
          <w:rFonts w:ascii="Times New Roman" w:hAnsi="Times New Roman"/>
          <w:sz w:val="24"/>
          <w:szCs w:val="24"/>
        </w:rPr>
        <w:t xml:space="preserve">За доказване съответствието с изискванията </w:t>
      </w:r>
      <w:bookmarkStart w:id="5" w:name="_Hlk479062779"/>
      <w:r w:rsidRPr="003E2585">
        <w:rPr>
          <w:rFonts w:ascii="Times New Roman" w:hAnsi="Times New Roman"/>
          <w:sz w:val="24"/>
          <w:szCs w:val="24"/>
        </w:rPr>
        <w:t xml:space="preserve">по т.1, </w:t>
      </w:r>
      <w:bookmarkEnd w:id="5"/>
      <w:r w:rsidRPr="003E2585">
        <w:rPr>
          <w:rFonts w:ascii="Times New Roman" w:hAnsi="Times New Roman"/>
          <w:sz w:val="24"/>
          <w:szCs w:val="24"/>
        </w:rPr>
        <w:t>участникът следва да предостави (декларира) в Единния европейски документ за обществени поръчки (ЕЕДОП) в част IV „Критерии за подбор,</w:t>
      </w:r>
      <w:r w:rsidR="0074308E" w:rsidRPr="003E2585">
        <w:rPr>
          <w:rFonts w:ascii="Times New Roman" w:hAnsi="Times New Roman"/>
          <w:sz w:val="24"/>
          <w:szCs w:val="24"/>
        </w:rPr>
        <w:t xml:space="preserve"> Буква В горното обстоятелство.</w:t>
      </w:r>
    </w:p>
    <w:p w14:paraId="290BF139" w14:textId="77777777" w:rsidR="00692BD0" w:rsidRPr="003E2585" w:rsidRDefault="00692BD0" w:rsidP="00692BD0">
      <w:pPr>
        <w:autoSpaceDE w:val="0"/>
        <w:autoSpaceDN w:val="0"/>
        <w:adjustRightInd w:val="0"/>
        <w:spacing w:after="120" w:line="240" w:lineRule="auto"/>
        <w:ind w:firstLine="708"/>
        <w:contextualSpacing/>
        <w:jc w:val="both"/>
        <w:rPr>
          <w:rFonts w:ascii="Times New Roman" w:hAnsi="Times New Roman"/>
          <w:sz w:val="24"/>
          <w:szCs w:val="24"/>
        </w:rPr>
      </w:pPr>
      <w:r w:rsidRPr="003E2585">
        <w:rPr>
          <w:rFonts w:ascii="Times New Roman" w:hAnsi="Times New Roman"/>
          <w:sz w:val="24"/>
          <w:szCs w:val="24"/>
        </w:rPr>
        <w:t>Доказателствата за извършените доставки могат да са под формата на  удостоверение, издадено от получателя, посочен в списъка или от компетентен орган, потвърждаващо декларираната доставка и/или посочване на публичен регистър, в който е публикувана информация за извършената доставка или други документи, по преценка на участника, които възложителят приеме за подходящи.</w:t>
      </w:r>
    </w:p>
    <w:p w14:paraId="22662E33" w14:textId="45072275" w:rsidR="00692BD0" w:rsidRPr="003E2585" w:rsidRDefault="00692BD0" w:rsidP="001C2443">
      <w:pPr>
        <w:spacing w:after="0" w:line="240" w:lineRule="auto"/>
        <w:jc w:val="both"/>
        <w:rPr>
          <w:rFonts w:ascii="Times New Roman" w:eastAsia="Times New Roman" w:hAnsi="Times New Roman"/>
          <w:sz w:val="24"/>
          <w:szCs w:val="24"/>
          <w:lang w:eastAsia="bg-BG"/>
        </w:rPr>
      </w:pPr>
    </w:p>
    <w:p w14:paraId="3DC1CABB" w14:textId="77777777" w:rsidR="00692BD0" w:rsidRPr="003E2585" w:rsidRDefault="00692BD0" w:rsidP="001C2443">
      <w:pPr>
        <w:spacing w:after="0" w:line="240" w:lineRule="auto"/>
        <w:jc w:val="both"/>
        <w:rPr>
          <w:rFonts w:ascii="Times New Roman" w:eastAsia="Times New Roman" w:hAnsi="Times New Roman"/>
          <w:sz w:val="24"/>
          <w:szCs w:val="24"/>
          <w:lang w:eastAsia="bg-BG"/>
        </w:rPr>
      </w:pPr>
    </w:p>
    <w:p w14:paraId="5021895D" w14:textId="4CA6E50C" w:rsidR="001C2443" w:rsidRPr="003E2585" w:rsidRDefault="001C2443" w:rsidP="00932DE7">
      <w:pPr>
        <w:pStyle w:val="ListParagraph"/>
        <w:numPr>
          <w:ilvl w:val="0"/>
          <w:numId w:val="5"/>
        </w:numPr>
        <w:tabs>
          <w:tab w:val="left" w:pos="993"/>
          <w:tab w:val="left" w:pos="1418"/>
        </w:tabs>
        <w:suppressAutoHyphens/>
        <w:spacing w:after="0" w:line="240" w:lineRule="auto"/>
        <w:ind w:left="0" w:firstLine="1134"/>
        <w:jc w:val="both"/>
        <w:rPr>
          <w:rFonts w:ascii="Times New Roman" w:hAnsi="Times New Roman"/>
          <w:sz w:val="24"/>
          <w:szCs w:val="24"/>
        </w:rPr>
      </w:pPr>
      <w:r w:rsidRPr="003E2585">
        <w:rPr>
          <w:rFonts w:ascii="Times New Roman" w:eastAsia="Times New Roman" w:hAnsi="Times New Roman"/>
          <w:sz w:val="24"/>
          <w:szCs w:val="24"/>
          <w:lang w:eastAsia="ar-SA"/>
        </w:rPr>
        <w:t xml:space="preserve">Производителят/производителите на предлаганите тръби да има/т внедрена система за управление на качеството по ISO 9001:2015 или еквивалент с обхват </w:t>
      </w:r>
      <w:r w:rsidR="00175CDD" w:rsidRPr="003E2585">
        <w:rPr>
          <w:rFonts w:ascii="Times New Roman" w:eastAsia="Times New Roman" w:hAnsi="Times New Roman"/>
          <w:sz w:val="24"/>
          <w:szCs w:val="24"/>
          <w:lang w:eastAsia="bg-BG"/>
        </w:rPr>
        <w:t xml:space="preserve"> производство </w:t>
      </w:r>
      <w:r w:rsidR="00C25018" w:rsidRPr="003E2585">
        <w:rPr>
          <w:rFonts w:ascii="Times New Roman" w:hAnsi="Times New Roman"/>
          <w:sz w:val="24"/>
          <w:szCs w:val="24"/>
        </w:rPr>
        <w:t xml:space="preserve">на </w:t>
      </w:r>
      <w:r w:rsidR="00C25018" w:rsidRPr="003E2585">
        <w:rPr>
          <w:rFonts w:ascii="Times New Roman" w:eastAsia="Times New Roman" w:hAnsi="Times New Roman"/>
          <w:sz w:val="24"/>
          <w:szCs w:val="24"/>
          <w:lang w:eastAsia="bg-BG"/>
        </w:rPr>
        <w:t xml:space="preserve">предварително изолирани тръби и </w:t>
      </w:r>
      <w:r w:rsidR="00C25018" w:rsidRPr="003E2585">
        <w:rPr>
          <w:rFonts w:ascii="Times New Roman" w:hAnsi="Times New Roman"/>
          <w:sz w:val="24"/>
          <w:szCs w:val="24"/>
        </w:rPr>
        <w:t>елементи</w:t>
      </w:r>
      <w:r w:rsidR="00932DE7" w:rsidRPr="003E2585">
        <w:rPr>
          <w:rFonts w:ascii="Times New Roman" w:hAnsi="Times New Roman"/>
          <w:sz w:val="24"/>
          <w:szCs w:val="24"/>
        </w:rPr>
        <w:t>.</w:t>
      </w:r>
    </w:p>
    <w:p w14:paraId="713323B7" w14:textId="0BE50321" w:rsidR="00692BD0" w:rsidRPr="003E2585" w:rsidRDefault="00692BD0" w:rsidP="00692BD0">
      <w:pPr>
        <w:tabs>
          <w:tab w:val="left" w:pos="993"/>
          <w:tab w:val="left" w:pos="1418"/>
        </w:tabs>
        <w:suppressAutoHyphens/>
        <w:spacing w:after="0" w:line="240" w:lineRule="auto"/>
        <w:ind w:left="360"/>
        <w:jc w:val="both"/>
        <w:rPr>
          <w:rFonts w:ascii="Times New Roman" w:eastAsia="Times New Roman" w:hAnsi="Times New Roman"/>
          <w:sz w:val="24"/>
          <w:szCs w:val="24"/>
          <w:lang w:eastAsia="bg-BG"/>
        </w:rPr>
      </w:pPr>
    </w:p>
    <w:p w14:paraId="6494D597" w14:textId="5E174BBE" w:rsidR="00692BD0" w:rsidRPr="003E2585" w:rsidRDefault="0074308E" w:rsidP="0074308E">
      <w:pPr>
        <w:tabs>
          <w:tab w:val="left" w:pos="993"/>
          <w:tab w:val="left" w:pos="1418"/>
        </w:tabs>
        <w:suppressAutoHyphens/>
        <w:spacing w:after="0" w:line="240" w:lineRule="auto"/>
        <w:jc w:val="both"/>
        <w:rPr>
          <w:rFonts w:ascii="Times New Roman" w:eastAsia="Times New Roman" w:hAnsi="Times New Roman"/>
          <w:sz w:val="24"/>
          <w:szCs w:val="24"/>
          <w:lang w:eastAsia="bg-BG"/>
        </w:rPr>
      </w:pPr>
      <w:r w:rsidRPr="003E2585">
        <w:rPr>
          <w:rFonts w:ascii="Times New Roman" w:eastAsia="Times New Roman" w:hAnsi="Times New Roman"/>
          <w:sz w:val="24"/>
          <w:szCs w:val="24"/>
          <w:lang w:eastAsia="bg-BG"/>
        </w:rPr>
        <w:tab/>
      </w:r>
      <w:r w:rsidR="00692BD0" w:rsidRPr="003E2585">
        <w:rPr>
          <w:rFonts w:ascii="Times New Roman" w:eastAsia="Times New Roman" w:hAnsi="Times New Roman"/>
          <w:sz w:val="24"/>
          <w:szCs w:val="24"/>
          <w:lang w:eastAsia="bg-BG"/>
        </w:rPr>
        <w:t>За доказване съответствието с изискванията по т.2,  участникът следва да предостави (декларира) в Единния европейски документ за обществени поръчки (ЕЕДОП) в част IV „Критерии за подбор, Буква В горното обстоятелство.</w:t>
      </w:r>
    </w:p>
    <w:p w14:paraId="3CD2F04D" w14:textId="7CA3D8FA" w:rsidR="00692BD0" w:rsidRPr="00945873" w:rsidRDefault="0074308E" w:rsidP="0074308E">
      <w:pPr>
        <w:tabs>
          <w:tab w:val="left" w:pos="993"/>
          <w:tab w:val="left" w:pos="1418"/>
        </w:tabs>
        <w:suppressAutoHyphens/>
        <w:spacing w:after="0" w:line="240" w:lineRule="auto"/>
        <w:jc w:val="both"/>
        <w:rPr>
          <w:rFonts w:ascii="Times New Roman" w:eastAsia="Times New Roman" w:hAnsi="Times New Roman"/>
          <w:sz w:val="24"/>
          <w:szCs w:val="24"/>
          <w:lang w:eastAsia="bg-BG"/>
        </w:rPr>
      </w:pPr>
      <w:r w:rsidRPr="003E2585">
        <w:rPr>
          <w:rFonts w:ascii="Times New Roman" w:eastAsia="Times New Roman" w:hAnsi="Times New Roman"/>
          <w:sz w:val="24"/>
          <w:szCs w:val="24"/>
          <w:lang w:eastAsia="bg-BG"/>
        </w:rPr>
        <w:tab/>
      </w:r>
      <w:r w:rsidR="00692BD0" w:rsidRPr="003E2585">
        <w:rPr>
          <w:rFonts w:ascii="Times New Roman" w:eastAsia="Times New Roman" w:hAnsi="Times New Roman"/>
          <w:sz w:val="24"/>
          <w:szCs w:val="24"/>
          <w:lang w:eastAsia="bg-BG"/>
        </w:rPr>
        <w:t>Участникът следва да представи копие на сертификат за качество по стандарт ISO 9001:2015 или еквивалентен обхват производство на тръби, колена, преходи или свързващи метални елементи.</w:t>
      </w:r>
    </w:p>
    <w:p w14:paraId="6BB5CCF2" w14:textId="77777777" w:rsidR="00692BD0" w:rsidRPr="00945873" w:rsidRDefault="00692BD0" w:rsidP="00692BD0">
      <w:pPr>
        <w:tabs>
          <w:tab w:val="left" w:pos="993"/>
          <w:tab w:val="left" w:pos="1418"/>
        </w:tabs>
        <w:suppressAutoHyphens/>
        <w:spacing w:after="0" w:line="240" w:lineRule="auto"/>
        <w:ind w:left="360"/>
        <w:jc w:val="both"/>
        <w:rPr>
          <w:rFonts w:ascii="Times New Roman" w:eastAsia="Times New Roman" w:hAnsi="Times New Roman"/>
          <w:i/>
          <w:sz w:val="24"/>
          <w:szCs w:val="24"/>
          <w:lang w:eastAsia="bg-BG"/>
        </w:rPr>
      </w:pPr>
    </w:p>
    <w:p w14:paraId="0013B8E1" w14:textId="25A51B16" w:rsidR="00692BD0" w:rsidRPr="00945873" w:rsidRDefault="00692BD0" w:rsidP="004C6A62">
      <w:pPr>
        <w:tabs>
          <w:tab w:val="left" w:pos="426"/>
        </w:tabs>
        <w:spacing w:after="0" w:line="240" w:lineRule="auto"/>
        <w:jc w:val="both"/>
        <w:rPr>
          <w:rFonts w:ascii="Times New Roman" w:eastAsia="Times New Roman" w:hAnsi="Times New Roman"/>
          <w:sz w:val="24"/>
          <w:szCs w:val="24"/>
          <w:lang w:eastAsia="bg-BG"/>
        </w:rPr>
      </w:pPr>
    </w:p>
    <w:p w14:paraId="3F3423CE" w14:textId="77777777" w:rsidR="00AF5549" w:rsidRPr="00945873" w:rsidRDefault="00AF5549" w:rsidP="001C2443">
      <w:pPr>
        <w:tabs>
          <w:tab w:val="left" w:pos="426"/>
        </w:tabs>
        <w:spacing w:after="0" w:line="240" w:lineRule="auto"/>
        <w:jc w:val="both"/>
        <w:rPr>
          <w:rFonts w:ascii="Times New Roman" w:eastAsia="Times New Roman" w:hAnsi="Times New Roman"/>
          <w:sz w:val="24"/>
          <w:szCs w:val="24"/>
          <w:lang w:eastAsia="bg-BG"/>
        </w:rPr>
      </w:pPr>
    </w:p>
    <w:p w14:paraId="4E4E761E" w14:textId="1C4F2772" w:rsidR="00395FF8" w:rsidRPr="00945873" w:rsidRDefault="004C6A62" w:rsidP="00712279">
      <w:pPr>
        <w:pStyle w:val="C2PlainText"/>
        <w:widowControl/>
        <w:spacing w:after="120"/>
        <w:ind w:left="0" w:firstLine="993"/>
        <w:textAlignment w:val="auto"/>
        <w:rPr>
          <w:szCs w:val="24"/>
          <w:lang w:val="bg-BG"/>
        </w:rPr>
      </w:pPr>
      <w:r w:rsidRPr="00945873">
        <w:rPr>
          <w:szCs w:val="24"/>
          <w:lang w:val="bg-BG" w:eastAsia="bg-BG"/>
        </w:rPr>
        <w:t>3</w:t>
      </w:r>
      <w:r w:rsidR="006F12C6" w:rsidRPr="00945873">
        <w:rPr>
          <w:szCs w:val="24"/>
          <w:lang w:val="bg-BG" w:eastAsia="bg-BG"/>
        </w:rPr>
        <w:t>.</w:t>
      </w:r>
      <w:r w:rsidR="00AF5549" w:rsidRPr="00945873">
        <w:rPr>
          <w:szCs w:val="24"/>
          <w:lang w:eastAsia="bg-BG"/>
        </w:rPr>
        <w:t xml:space="preserve"> </w:t>
      </w:r>
      <w:bookmarkStart w:id="6" w:name="_Hlk478717642"/>
      <w:r w:rsidR="00395FF8" w:rsidRPr="00945873">
        <w:rPr>
          <w:szCs w:val="24"/>
          <w:lang w:eastAsia="ar-SA"/>
        </w:rPr>
        <w:t>Производителят/производителите на предлаганите тръби да има/т</w:t>
      </w:r>
      <w:r w:rsidR="00395FF8" w:rsidRPr="00945873">
        <w:rPr>
          <w:szCs w:val="24"/>
          <w:lang w:val="bg-BG"/>
        </w:rPr>
        <w:t xml:space="preserve"> </w:t>
      </w:r>
      <w:bookmarkStart w:id="7" w:name="_Hlk478717491"/>
      <w:r w:rsidR="00712279" w:rsidRPr="00945873">
        <w:rPr>
          <w:szCs w:val="24"/>
          <w:lang w:val="bg-BG"/>
        </w:rPr>
        <w:t xml:space="preserve">внедрена </w:t>
      </w:r>
      <w:r w:rsidR="00395FF8" w:rsidRPr="00945873">
        <w:rPr>
          <w:szCs w:val="24"/>
          <w:lang w:val="bg-BG"/>
        </w:rPr>
        <w:t>система за осигуряване на качеството при заваряване чрез стопяване БДС EN ISO 3834-2</w:t>
      </w:r>
      <w:bookmarkEnd w:id="7"/>
      <w:r w:rsidR="00395FF8" w:rsidRPr="00945873">
        <w:rPr>
          <w:szCs w:val="24"/>
          <w:lang w:val="bg-BG"/>
        </w:rPr>
        <w:t xml:space="preserve">, издаден на името на   производителя / производителите </w:t>
      </w:r>
      <w:bookmarkStart w:id="8" w:name="_Hlk478717503"/>
      <w:r w:rsidR="00395FF8" w:rsidRPr="00945873">
        <w:rPr>
          <w:szCs w:val="24"/>
          <w:lang w:val="bg-BG"/>
        </w:rPr>
        <w:t>на стоманените тръби</w:t>
      </w:r>
      <w:bookmarkEnd w:id="6"/>
      <w:bookmarkEnd w:id="8"/>
      <w:r w:rsidR="00395FF8" w:rsidRPr="00945873">
        <w:rPr>
          <w:szCs w:val="24"/>
          <w:lang w:val="bg-BG"/>
        </w:rPr>
        <w:t>;</w:t>
      </w:r>
    </w:p>
    <w:p w14:paraId="383DD26A" w14:textId="2C0880A9" w:rsidR="00712279" w:rsidRPr="00945873" w:rsidRDefault="00712279" w:rsidP="00712279">
      <w:pPr>
        <w:spacing w:after="0" w:line="240" w:lineRule="auto"/>
        <w:jc w:val="both"/>
        <w:rPr>
          <w:rFonts w:ascii="Times New Roman" w:eastAsia="Times New Roman" w:hAnsi="Times New Roman"/>
          <w:b/>
          <w:i/>
          <w:sz w:val="24"/>
          <w:szCs w:val="24"/>
          <w:u w:val="single"/>
          <w:lang w:eastAsia="bg-BG"/>
        </w:rPr>
      </w:pPr>
    </w:p>
    <w:p w14:paraId="330C3C7E" w14:textId="1F7EF993" w:rsidR="00692BD0" w:rsidRPr="00945873" w:rsidRDefault="00692BD0" w:rsidP="00692BD0">
      <w:pPr>
        <w:spacing w:after="0" w:line="240" w:lineRule="auto"/>
        <w:ind w:firstLine="708"/>
        <w:jc w:val="both"/>
        <w:rPr>
          <w:rFonts w:ascii="Times New Roman" w:hAnsi="Times New Roman"/>
          <w:sz w:val="24"/>
          <w:szCs w:val="24"/>
        </w:rPr>
      </w:pPr>
      <w:r w:rsidRPr="00945873">
        <w:rPr>
          <w:rFonts w:ascii="Times New Roman" w:hAnsi="Times New Roman"/>
          <w:sz w:val="24"/>
          <w:szCs w:val="24"/>
        </w:rPr>
        <w:t xml:space="preserve">За доказване съответствието с изискванията </w:t>
      </w:r>
      <w:r w:rsidR="004C6A62" w:rsidRPr="00945873">
        <w:rPr>
          <w:rFonts w:ascii="Times New Roman" w:hAnsi="Times New Roman"/>
          <w:sz w:val="24"/>
          <w:szCs w:val="24"/>
        </w:rPr>
        <w:t>по т.3</w:t>
      </w:r>
      <w:r w:rsidRPr="00945873">
        <w:rPr>
          <w:rFonts w:ascii="Times New Roman" w:hAnsi="Times New Roman"/>
          <w:sz w:val="24"/>
          <w:szCs w:val="24"/>
        </w:rPr>
        <w:t>, участникът следва да предостави (декларира) в Единния европейски документ за обществени поръчки (ЕЕДОП) в част IV „Критерии за подбор, Буква В горното обстоятелство.</w:t>
      </w:r>
    </w:p>
    <w:p w14:paraId="777981D7" w14:textId="30D2E4ED" w:rsidR="00692BD0" w:rsidRPr="00945873" w:rsidRDefault="00692BD0" w:rsidP="00692BD0">
      <w:pPr>
        <w:pStyle w:val="C2PlainText"/>
        <w:widowControl/>
        <w:spacing w:after="120"/>
        <w:ind w:left="0" w:firstLine="708"/>
        <w:textAlignment w:val="auto"/>
        <w:rPr>
          <w:szCs w:val="24"/>
          <w:lang w:val="bg-BG"/>
        </w:rPr>
      </w:pPr>
      <w:r w:rsidRPr="00945873">
        <w:rPr>
          <w:szCs w:val="24"/>
        </w:rPr>
        <w:t xml:space="preserve">Участникът следва да представи копие на сертификат </w:t>
      </w:r>
      <w:r w:rsidRPr="00945873">
        <w:rPr>
          <w:szCs w:val="24"/>
          <w:lang w:val="bg-BG"/>
        </w:rPr>
        <w:t>за внедрена система за осигуряване на качеството при заваряване чрез стопяване БДС EN ISO 3834-2, издаден на името на   производителя / производителите на стоманените тръби</w:t>
      </w:r>
      <w:r w:rsidR="004C6A62" w:rsidRPr="00945873">
        <w:rPr>
          <w:szCs w:val="24"/>
          <w:lang w:val="bg-BG"/>
        </w:rPr>
        <w:t xml:space="preserve"> и заварените елементи</w:t>
      </w:r>
      <w:r w:rsidRPr="00945873">
        <w:rPr>
          <w:szCs w:val="24"/>
          <w:lang w:val="bg-BG"/>
        </w:rPr>
        <w:t>;</w:t>
      </w:r>
    </w:p>
    <w:p w14:paraId="33164666" w14:textId="7EB5FDC1" w:rsidR="001C2443" w:rsidRPr="00945873" w:rsidRDefault="001C2443" w:rsidP="001C2443">
      <w:pPr>
        <w:tabs>
          <w:tab w:val="left" w:pos="426"/>
        </w:tabs>
        <w:spacing w:after="0" w:line="240" w:lineRule="auto"/>
        <w:jc w:val="both"/>
        <w:rPr>
          <w:rFonts w:ascii="Times New Roman" w:eastAsia="Times New Roman" w:hAnsi="Times New Roman"/>
          <w:sz w:val="24"/>
          <w:szCs w:val="24"/>
          <w:lang w:eastAsia="bg-BG"/>
        </w:rPr>
      </w:pPr>
    </w:p>
    <w:p w14:paraId="26D4E235" w14:textId="603FAA74" w:rsidR="00692BD0" w:rsidRPr="00945873" w:rsidRDefault="00692BD0" w:rsidP="0074308E">
      <w:pPr>
        <w:pStyle w:val="ListParagraph"/>
        <w:tabs>
          <w:tab w:val="left" w:pos="426"/>
        </w:tabs>
        <w:spacing w:after="0" w:line="240" w:lineRule="auto"/>
        <w:ind w:left="720"/>
        <w:jc w:val="both"/>
        <w:rPr>
          <w:rFonts w:ascii="Times New Roman" w:eastAsia="Times New Roman" w:hAnsi="Times New Roman"/>
          <w:sz w:val="24"/>
          <w:szCs w:val="24"/>
          <w:lang w:eastAsia="bg-BG"/>
        </w:rPr>
      </w:pPr>
    </w:p>
    <w:p w14:paraId="1029B103" w14:textId="77777777" w:rsidR="00AF5549" w:rsidRPr="00945873" w:rsidRDefault="00AF5549" w:rsidP="001C2443">
      <w:pPr>
        <w:spacing w:after="0" w:line="240" w:lineRule="auto"/>
        <w:jc w:val="both"/>
        <w:rPr>
          <w:rFonts w:ascii="Times New Roman" w:eastAsia="Times New Roman" w:hAnsi="Times New Roman"/>
          <w:b/>
          <w:i/>
          <w:sz w:val="24"/>
          <w:szCs w:val="24"/>
          <w:u w:val="single"/>
          <w:lang w:eastAsia="bg-BG"/>
        </w:rPr>
      </w:pPr>
    </w:p>
    <w:p w14:paraId="2A7867E1" w14:textId="77777777" w:rsidR="001C2443" w:rsidRPr="00945873" w:rsidRDefault="001C2443" w:rsidP="001C2443">
      <w:pPr>
        <w:spacing w:after="0" w:line="240" w:lineRule="auto"/>
        <w:jc w:val="both"/>
        <w:rPr>
          <w:rFonts w:ascii="Times New Roman" w:eastAsia="Times New Roman" w:hAnsi="Times New Roman"/>
          <w:b/>
          <w:sz w:val="24"/>
          <w:szCs w:val="24"/>
          <w:u w:val="single"/>
          <w:lang w:eastAsia="bg-BG"/>
        </w:rPr>
      </w:pPr>
      <w:r w:rsidRPr="00945873">
        <w:rPr>
          <w:rFonts w:ascii="Times New Roman" w:eastAsia="Times New Roman" w:hAnsi="Times New Roman"/>
          <w:b/>
          <w:sz w:val="24"/>
          <w:szCs w:val="24"/>
          <w:u w:val="single"/>
          <w:lang w:eastAsia="bg-BG"/>
        </w:rPr>
        <w:t>Изискуеми  документи  към  ЗАЯВЛЕНИЕТО:</w:t>
      </w:r>
    </w:p>
    <w:p w14:paraId="6835E785" w14:textId="77777777" w:rsidR="001C2443" w:rsidRPr="00945873" w:rsidRDefault="001C2443" w:rsidP="001C2443">
      <w:pPr>
        <w:spacing w:after="0" w:line="240" w:lineRule="auto"/>
        <w:jc w:val="both"/>
        <w:rPr>
          <w:rFonts w:ascii="Times New Roman" w:eastAsia="Times New Roman" w:hAnsi="Times New Roman"/>
          <w:sz w:val="24"/>
          <w:szCs w:val="24"/>
          <w:lang w:eastAsia="bg-BG"/>
        </w:rPr>
      </w:pPr>
    </w:p>
    <w:p w14:paraId="76FFCFC6" w14:textId="77777777" w:rsidR="001C2443" w:rsidRPr="00945873" w:rsidRDefault="001C2443" w:rsidP="001C2443">
      <w:pPr>
        <w:spacing w:after="0" w:line="240" w:lineRule="auto"/>
        <w:ind w:firstLine="540"/>
        <w:jc w:val="both"/>
        <w:rPr>
          <w:rFonts w:ascii="Times New Roman" w:eastAsia="Times New Roman" w:hAnsi="Times New Roman"/>
          <w:sz w:val="24"/>
          <w:szCs w:val="24"/>
          <w:lang w:eastAsia="bg-BG"/>
        </w:rPr>
      </w:pPr>
      <w:r w:rsidRPr="00945873">
        <w:rPr>
          <w:rFonts w:ascii="Times New Roman" w:eastAsia="Times New Roman" w:hAnsi="Times New Roman"/>
          <w:bCs/>
          <w:sz w:val="24"/>
          <w:szCs w:val="24"/>
          <w:lang w:eastAsia="bg-BG"/>
        </w:rPr>
        <w:t xml:space="preserve">1. Списък на документите и информацията, съдържащи се в заявлението, подписан </w:t>
      </w:r>
      <w:r w:rsidRPr="00945873">
        <w:rPr>
          <w:rFonts w:ascii="Times New Roman" w:eastAsia="Times New Roman" w:hAnsi="Times New Roman"/>
          <w:sz w:val="24"/>
          <w:szCs w:val="24"/>
          <w:lang w:eastAsia="bg-BG"/>
        </w:rPr>
        <w:t>от представляващия/те</w:t>
      </w:r>
      <w:r w:rsidRPr="00945873">
        <w:rPr>
          <w:rFonts w:ascii="Times New Roman" w:eastAsia="Times New Roman" w:hAnsi="Times New Roman"/>
          <w:bCs/>
          <w:sz w:val="24"/>
          <w:szCs w:val="24"/>
          <w:lang w:eastAsia="bg-BG"/>
        </w:rPr>
        <w:t xml:space="preserve"> </w:t>
      </w:r>
      <w:r w:rsidRPr="00945873">
        <w:rPr>
          <w:rFonts w:ascii="Times New Roman" w:eastAsia="Times New Roman" w:hAnsi="Times New Roman"/>
          <w:sz w:val="24"/>
          <w:szCs w:val="24"/>
          <w:lang w:eastAsia="bg-BG"/>
        </w:rPr>
        <w:t>(в оригинал). Документите, описани в списък на документите, съдържащи се в заявлението, трябва да са окомплектовани и подредени хронологично по реда, по който се изискват.</w:t>
      </w:r>
    </w:p>
    <w:p w14:paraId="4ED2E5CD" w14:textId="77777777" w:rsidR="001C2443" w:rsidRPr="00945873" w:rsidRDefault="001C2443" w:rsidP="001C2443">
      <w:pPr>
        <w:spacing w:after="0" w:line="240" w:lineRule="auto"/>
        <w:ind w:firstLine="540"/>
        <w:jc w:val="both"/>
        <w:rPr>
          <w:rFonts w:ascii="Times New Roman" w:eastAsia="Times New Roman" w:hAnsi="Times New Roman"/>
          <w:bCs/>
          <w:sz w:val="24"/>
          <w:szCs w:val="24"/>
          <w:lang w:eastAsia="bg-BG"/>
        </w:rPr>
      </w:pPr>
      <w:r w:rsidRPr="00945873">
        <w:rPr>
          <w:rFonts w:ascii="Times New Roman" w:eastAsia="Times New Roman" w:hAnsi="Times New Roman"/>
          <w:bCs/>
          <w:sz w:val="24"/>
          <w:szCs w:val="24"/>
          <w:lang w:eastAsia="bg-BG"/>
        </w:rPr>
        <w:t>2.</w:t>
      </w:r>
      <w:r w:rsidRPr="00945873">
        <w:rPr>
          <w:rFonts w:ascii="Times New Roman" w:eastAsia="Times New Roman" w:hAnsi="Times New Roman"/>
          <w:b/>
          <w:bCs/>
          <w:sz w:val="24"/>
          <w:szCs w:val="24"/>
          <w:lang w:eastAsia="bg-BG"/>
        </w:rPr>
        <w:t xml:space="preserve"> </w:t>
      </w:r>
      <w:r w:rsidRPr="00945873">
        <w:rPr>
          <w:rFonts w:ascii="Times New Roman" w:eastAsia="Times New Roman" w:hAnsi="Times New Roman"/>
          <w:bCs/>
          <w:sz w:val="24"/>
          <w:szCs w:val="24"/>
          <w:lang w:eastAsia="bg-BG"/>
        </w:rPr>
        <w:t>Заявление за участие – съгласно образеца от документацията за участие.</w:t>
      </w:r>
    </w:p>
    <w:p w14:paraId="0BC6C184" w14:textId="77777777" w:rsidR="001C2443" w:rsidRPr="00945873" w:rsidRDefault="001C2443" w:rsidP="001C2443">
      <w:pPr>
        <w:spacing w:after="0" w:line="240" w:lineRule="auto"/>
        <w:ind w:firstLine="540"/>
        <w:jc w:val="both"/>
        <w:rPr>
          <w:rFonts w:ascii="Times New Roman" w:eastAsia="Times New Roman" w:hAnsi="Times New Roman"/>
          <w:sz w:val="24"/>
          <w:szCs w:val="24"/>
          <w:lang w:eastAsia="bg-BG"/>
        </w:rPr>
      </w:pPr>
      <w:r w:rsidRPr="00945873">
        <w:rPr>
          <w:rFonts w:ascii="Times New Roman" w:eastAsia="Times New Roman" w:hAnsi="Times New Roman"/>
          <w:bCs/>
          <w:sz w:val="24"/>
          <w:szCs w:val="24"/>
          <w:lang w:eastAsia="bg-BG"/>
        </w:rPr>
        <w:t>3. Е</w:t>
      </w:r>
      <w:r w:rsidRPr="00945873">
        <w:rPr>
          <w:rFonts w:ascii="Times New Roman" w:eastAsia="Times New Roman" w:hAnsi="Times New Roman"/>
          <w:sz w:val="24"/>
          <w:szCs w:val="24"/>
          <w:lang w:eastAsia="bg-BG"/>
        </w:rPr>
        <w:t>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62FAA8D6" w14:textId="77777777" w:rsidR="001C2443" w:rsidRPr="00945873" w:rsidRDefault="001C2443" w:rsidP="001C2443">
      <w:pPr>
        <w:spacing w:before="120" w:after="0" w:line="240" w:lineRule="auto"/>
        <w:ind w:firstLine="540"/>
        <w:jc w:val="both"/>
        <w:rPr>
          <w:rFonts w:ascii="Times New Roman" w:eastAsia="Times New Roman" w:hAnsi="Times New Roman"/>
          <w:bCs/>
          <w:sz w:val="24"/>
          <w:szCs w:val="24"/>
          <w:lang w:eastAsia="bg-BG"/>
        </w:rPr>
      </w:pPr>
      <w:r w:rsidRPr="00945873">
        <w:rPr>
          <w:rFonts w:ascii="Times New Roman" w:eastAsia="Times New Roman" w:hAnsi="Times New Roman"/>
          <w:bCs/>
          <w:sz w:val="24"/>
          <w:szCs w:val="24"/>
          <w:lang w:eastAsia="bg-BG"/>
        </w:rPr>
        <w:t xml:space="preserve">4. </w:t>
      </w:r>
      <w:bookmarkStart w:id="9" w:name="_Ref136077868"/>
      <w:r w:rsidRPr="00945873">
        <w:rPr>
          <w:rFonts w:ascii="Times New Roman" w:eastAsia="Times New Roman" w:hAnsi="Times New Roman"/>
          <w:bCs/>
          <w:sz w:val="24"/>
          <w:szCs w:val="24"/>
          <w:lang w:eastAsia="bg-BG"/>
        </w:rPr>
        <w:t xml:space="preserve">При участници обединения – копие на договор за създаване на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и представляващият. </w:t>
      </w:r>
    </w:p>
    <w:p w14:paraId="452C094F" w14:textId="77777777" w:rsidR="001C2443" w:rsidRPr="00945873" w:rsidRDefault="001C2443" w:rsidP="001C2443">
      <w:pPr>
        <w:shd w:val="clear" w:color="auto" w:fill="FFFFFF"/>
        <w:tabs>
          <w:tab w:val="left" w:pos="9071"/>
        </w:tabs>
        <w:spacing w:after="0" w:line="240" w:lineRule="auto"/>
        <w:ind w:firstLine="720"/>
        <w:jc w:val="both"/>
        <w:rPr>
          <w:rFonts w:ascii="Times New Roman" w:eastAsia="Times New Roman" w:hAnsi="Times New Roman"/>
          <w:bCs/>
          <w:sz w:val="24"/>
          <w:szCs w:val="24"/>
          <w:lang w:eastAsia="bg-BG"/>
        </w:rPr>
      </w:pPr>
      <w:r w:rsidRPr="00945873">
        <w:rPr>
          <w:rFonts w:ascii="Times New Roman" w:eastAsia="Times New Roman" w:hAnsi="Times New Roman"/>
          <w:sz w:val="24"/>
          <w:szCs w:val="24"/>
          <w:lang w:eastAsia="bg-BG"/>
        </w:rPr>
        <w:t>Възложителят изисква от всеки кандидат - обединение, което не е юридическо лице, да представи 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p>
    <w:p w14:paraId="456E074C" w14:textId="77777777" w:rsidR="001C2443" w:rsidRPr="00945873" w:rsidRDefault="001C2443" w:rsidP="001C2443">
      <w:pPr>
        <w:shd w:val="clear" w:color="auto" w:fill="FFFFFF"/>
        <w:tabs>
          <w:tab w:val="left" w:pos="9071"/>
        </w:tabs>
        <w:spacing w:after="0" w:line="240" w:lineRule="auto"/>
        <w:ind w:firstLine="720"/>
        <w:jc w:val="both"/>
        <w:rPr>
          <w:rFonts w:ascii="Times New Roman" w:eastAsia="Times New Roman" w:hAnsi="Times New Roman"/>
          <w:bCs/>
          <w:sz w:val="24"/>
          <w:szCs w:val="24"/>
          <w:lang w:eastAsia="bg-BG"/>
        </w:rPr>
      </w:pPr>
      <w:r w:rsidRPr="00945873">
        <w:rPr>
          <w:rFonts w:ascii="Times New Roman" w:eastAsia="Times New Roman" w:hAnsi="Times New Roman"/>
          <w:bCs/>
          <w:sz w:val="24"/>
          <w:szCs w:val="24"/>
          <w:lang w:eastAsia="bg-BG"/>
        </w:rPr>
        <w:t>В клаузите на договора за създаване на обединението следва да е</w:t>
      </w:r>
      <w:r w:rsidRPr="00945873">
        <w:rPr>
          <w:rFonts w:ascii="Times New Roman" w:eastAsia="Times New Roman" w:hAnsi="Times New Roman"/>
          <w:sz w:val="24"/>
          <w:szCs w:val="24"/>
          <w:lang w:eastAsia="bg-BG"/>
        </w:rPr>
        <w:t xml:space="preserve"> предвидено</w:t>
      </w:r>
      <w:r w:rsidRPr="00945873">
        <w:rPr>
          <w:rFonts w:ascii="Times New Roman" w:eastAsia="Times New Roman" w:hAnsi="Times New Roman"/>
          <w:bCs/>
          <w:sz w:val="24"/>
          <w:szCs w:val="24"/>
          <w:lang w:eastAsia="bg-BG"/>
        </w:rPr>
        <w:t xml:space="preserve"> </w:t>
      </w:r>
      <w:r w:rsidRPr="00945873">
        <w:rPr>
          <w:rFonts w:ascii="Times New Roman" w:eastAsia="Times New Roman" w:hAnsi="Times New Roman"/>
          <w:sz w:val="24"/>
          <w:szCs w:val="24"/>
          <w:lang w:eastAsia="bg-BG"/>
        </w:rPr>
        <w:t xml:space="preserve">разпределението на участието на лицата при изпълнение на дейностите. При одобрение за включване в квалификационната система, в срок до 15 календарни дни след получаване на решението за включване, следва да се представи документ за регистрация на обединението в регистър Булстат. </w:t>
      </w:r>
    </w:p>
    <w:bookmarkEnd w:id="9"/>
    <w:p w14:paraId="291AC228" w14:textId="77777777" w:rsidR="001C2443" w:rsidRPr="00AC202F" w:rsidRDefault="001C2443" w:rsidP="001C2443">
      <w:pPr>
        <w:spacing w:after="0" w:line="240" w:lineRule="auto"/>
        <w:ind w:firstLine="540"/>
        <w:jc w:val="both"/>
        <w:rPr>
          <w:rFonts w:ascii="Times New Roman" w:eastAsia="Times New Roman" w:hAnsi="Times New Roman"/>
          <w:sz w:val="24"/>
          <w:szCs w:val="24"/>
          <w:lang w:eastAsia="bg-BG"/>
        </w:rPr>
      </w:pPr>
      <w:r w:rsidRPr="00945873">
        <w:rPr>
          <w:rFonts w:ascii="Times New Roman" w:eastAsia="Times New Roman" w:hAnsi="Times New Roman"/>
          <w:bCs/>
          <w:sz w:val="24"/>
          <w:szCs w:val="24"/>
          <w:lang w:eastAsia="bg-BG"/>
        </w:rPr>
        <w:t xml:space="preserve">5. Пълномощно на лицето, подписващо заявлението </w:t>
      </w:r>
      <w:r w:rsidRPr="00945873">
        <w:rPr>
          <w:rFonts w:ascii="Times New Roman" w:eastAsia="Times New Roman" w:hAnsi="Times New Roman"/>
          <w:sz w:val="24"/>
          <w:szCs w:val="24"/>
          <w:lang w:eastAsia="bg-BG"/>
        </w:rPr>
        <w:t>(оригинал)</w:t>
      </w:r>
      <w:r w:rsidRPr="00945873">
        <w:rPr>
          <w:rFonts w:ascii="Times New Roman" w:eastAsia="Times New Roman" w:hAnsi="Times New Roman"/>
          <w:bCs/>
          <w:sz w:val="24"/>
          <w:szCs w:val="24"/>
          <w:lang w:eastAsia="bg-BG"/>
        </w:rPr>
        <w:t xml:space="preserve"> </w:t>
      </w:r>
      <w:r w:rsidRPr="00945873">
        <w:rPr>
          <w:rFonts w:ascii="Times New Roman" w:eastAsia="Times New Roman" w:hAnsi="Times New Roman"/>
          <w:sz w:val="24"/>
          <w:szCs w:val="24"/>
          <w:lang w:eastAsia="bg-BG"/>
        </w:rPr>
        <w:t xml:space="preserve">– представя се, когато заявлението (както и други </w:t>
      </w:r>
      <w:r w:rsidRPr="00AC202F">
        <w:rPr>
          <w:rFonts w:ascii="Times New Roman" w:eastAsia="Times New Roman" w:hAnsi="Times New Roman"/>
          <w:sz w:val="24"/>
          <w:szCs w:val="24"/>
          <w:lang w:eastAsia="bg-BG"/>
        </w:rPr>
        <w:t xml:space="preserve">документи от него) не е подписано от представляващия/те кандидата,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заявлението за включване в системата. </w:t>
      </w:r>
    </w:p>
    <w:p w14:paraId="02974051" w14:textId="77777777" w:rsidR="001C2443" w:rsidRPr="00AC202F" w:rsidRDefault="001C2443" w:rsidP="001C2443">
      <w:pPr>
        <w:tabs>
          <w:tab w:val="num" w:pos="567"/>
        </w:tabs>
        <w:spacing w:after="0" w:line="240" w:lineRule="auto"/>
        <w:jc w:val="both"/>
        <w:rPr>
          <w:rFonts w:ascii="Times New Roman" w:eastAsia="Times New Roman" w:hAnsi="Times New Roman"/>
          <w:bCs/>
          <w:sz w:val="24"/>
          <w:szCs w:val="24"/>
          <w:lang w:eastAsia="bg-BG"/>
        </w:rPr>
      </w:pPr>
      <w:r w:rsidRPr="00AC202F">
        <w:rPr>
          <w:rFonts w:ascii="Times New Roman" w:eastAsia="Times New Roman" w:hAnsi="Times New Roman"/>
          <w:sz w:val="24"/>
          <w:szCs w:val="24"/>
          <w:lang w:eastAsia="bg-BG"/>
        </w:rPr>
        <w:tab/>
      </w:r>
      <w:bookmarkStart w:id="10" w:name="_Ref139700183"/>
      <w:bookmarkStart w:id="11" w:name="_Ref136080196"/>
      <w:r w:rsidRPr="00AC202F">
        <w:rPr>
          <w:rFonts w:ascii="Times New Roman" w:eastAsia="Times New Roman" w:hAnsi="Times New Roman"/>
          <w:sz w:val="24"/>
          <w:szCs w:val="24"/>
          <w:lang w:eastAsia="bg-BG"/>
        </w:rPr>
        <w:t>6. Документи за доказване на минималните изисквания за технически и професионални способности, посочени в настоящата документа</w:t>
      </w:r>
      <w:r w:rsidRPr="00AC202F">
        <w:rPr>
          <w:rFonts w:ascii="Times New Roman" w:eastAsia="Times New Roman" w:hAnsi="Times New Roman"/>
          <w:bCs/>
          <w:sz w:val="24"/>
          <w:szCs w:val="24"/>
          <w:lang w:eastAsia="bg-BG"/>
        </w:rPr>
        <w:t>ция;</w:t>
      </w:r>
    </w:p>
    <w:p w14:paraId="7F8B1759" w14:textId="77777777" w:rsidR="001C2443" w:rsidRPr="00AC202F" w:rsidRDefault="001C2443" w:rsidP="00791BB1">
      <w:pPr>
        <w:numPr>
          <w:ilvl w:val="0"/>
          <w:numId w:val="7"/>
        </w:numPr>
        <w:tabs>
          <w:tab w:val="left" w:pos="1134"/>
        </w:tabs>
        <w:spacing w:before="120" w:after="0" w:line="240" w:lineRule="auto"/>
        <w:ind w:left="0" w:firstLine="567"/>
        <w:jc w:val="both"/>
        <w:rPr>
          <w:rFonts w:ascii="Times New Roman" w:eastAsia="Times New Roman" w:hAnsi="Times New Roman"/>
          <w:bCs/>
          <w:sz w:val="24"/>
          <w:szCs w:val="24"/>
          <w:lang w:eastAsia="bg-BG"/>
        </w:rPr>
      </w:pPr>
      <w:r w:rsidRPr="00AC202F">
        <w:rPr>
          <w:rFonts w:ascii="Times New Roman" w:eastAsia="Times New Roman" w:hAnsi="Times New Roman"/>
          <w:sz w:val="24"/>
          <w:szCs w:val="24"/>
          <w:lang w:eastAsia="bg-BG"/>
        </w:rPr>
        <w:t>Други документи, посочени в настоящата документация</w:t>
      </w:r>
      <w:r w:rsidRPr="00AC202F">
        <w:rPr>
          <w:rFonts w:ascii="Times New Roman" w:eastAsia="Times New Roman" w:hAnsi="Times New Roman"/>
          <w:bCs/>
          <w:sz w:val="24"/>
          <w:szCs w:val="24"/>
          <w:lang w:eastAsia="bg-BG"/>
        </w:rPr>
        <w:t>.</w:t>
      </w:r>
    </w:p>
    <w:p w14:paraId="160BACD2" w14:textId="77777777" w:rsidR="001C2443" w:rsidRPr="00AC202F" w:rsidRDefault="001C2443" w:rsidP="001C2443">
      <w:pPr>
        <w:tabs>
          <w:tab w:val="left" w:pos="1134"/>
        </w:tabs>
        <w:spacing w:before="120" w:after="0" w:line="240" w:lineRule="auto"/>
        <w:ind w:left="567"/>
        <w:jc w:val="both"/>
        <w:rPr>
          <w:rFonts w:ascii="Times New Roman" w:eastAsia="Times New Roman" w:hAnsi="Times New Roman"/>
          <w:bCs/>
          <w:color w:val="FF0000"/>
          <w:sz w:val="24"/>
          <w:szCs w:val="24"/>
          <w:lang w:eastAsia="bg-BG"/>
        </w:rPr>
      </w:pPr>
    </w:p>
    <w:bookmarkEnd w:id="10"/>
    <w:bookmarkEnd w:id="11"/>
    <w:p w14:paraId="58F1A5AA" w14:textId="77777777" w:rsidR="001C2443" w:rsidRPr="00AF5549" w:rsidRDefault="001C2443" w:rsidP="001C2443">
      <w:pPr>
        <w:suppressAutoHyphens/>
        <w:spacing w:after="0" w:line="240" w:lineRule="auto"/>
        <w:jc w:val="both"/>
        <w:rPr>
          <w:rFonts w:ascii="Times New Roman" w:eastAsia="Times New Roman" w:hAnsi="Times New Roman"/>
          <w:b/>
          <w:bCs/>
          <w:sz w:val="24"/>
          <w:szCs w:val="24"/>
          <w:u w:val="single"/>
          <w:lang w:eastAsia="ar-SA"/>
        </w:rPr>
      </w:pPr>
      <w:r w:rsidRPr="00AF5549">
        <w:rPr>
          <w:rFonts w:ascii="Times New Roman" w:eastAsia="Times New Roman" w:hAnsi="Times New Roman"/>
          <w:b/>
          <w:bCs/>
          <w:sz w:val="24"/>
          <w:szCs w:val="24"/>
          <w:u w:val="single"/>
          <w:lang w:eastAsia="ar-SA"/>
        </w:rPr>
        <w:t>Указания  за  подготовка  на  заявлението за включване в КС</w:t>
      </w:r>
    </w:p>
    <w:p w14:paraId="496D5F7F" w14:textId="77777777" w:rsidR="001C2443" w:rsidRPr="00AF5549" w:rsidRDefault="001C2443" w:rsidP="001C2443">
      <w:pPr>
        <w:suppressAutoHyphens/>
        <w:spacing w:after="0" w:line="240" w:lineRule="auto"/>
        <w:jc w:val="both"/>
        <w:rPr>
          <w:rFonts w:ascii="Times New Roman" w:eastAsia="Times New Roman" w:hAnsi="Times New Roman"/>
          <w:b/>
          <w:bCs/>
          <w:sz w:val="24"/>
          <w:szCs w:val="24"/>
          <w:lang w:val="ru-RU" w:eastAsia="ar-SA"/>
        </w:rPr>
      </w:pPr>
    </w:p>
    <w:p w14:paraId="03F564D4" w14:textId="77777777" w:rsidR="001C2443" w:rsidRPr="00AF5549" w:rsidRDefault="001C2443" w:rsidP="00791BB1">
      <w:pPr>
        <w:numPr>
          <w:ilvl w:val="0"/>
          <w:numId w:val="8"/>
        </w:numPr>
        <w:tabs>
          <w:tab w:val="num" w:pos="0"/>
          <w:tab w:val="left" w:pos="709"/>
          <w:tab w:val="left" w:pos="851"/>
        </w:tabs>
        <w:spacing w:after="0" w:line="240" w:lineRule="atLeast"/>
        <w:ind w:left="0" w:firstLine="567"/>
        <w:jc w:val="both"/>
        <w:rPr>
          <w:rFonts w:ascii="Times New Roman" w:eastAsia="Times New Roman" w:hAnsi="Times New Roman"/>
          <w:b/>
          <w:bCs/>
          <w:sz w:val="24"/>
          <w:szCs w:val="24"/>
          <w:lang w:eastAsia="bg-BG"/>
        </w:rPr>
      </w:pPr>
      <w:r w:rsidRPr="00AF5549">
        <w:rPr>
          <w:rFonts w:ascii="Times New Roman" w:eastAsia="Times New Roman" w:hAnsi="Times New Roman"/>
          <w:bCs/>
          <w:sz w:val="24"/>
          <w:szCs w:val="24"/>
          <w:lang w:eastAsia="bg-BG"/>
        </w:rPr>
        <w:t xml:space="preserve">Горепосочените документи се прилагат към заявлението за участие и се описват в списъка на документите и информацията, съдържащи се в заявлението. </w:t>
      </w:r>
    </w:p>
    <w:p w14:paraId="7829DCBF" w14:textId="77777777" w:rsidR="001C2443" w:rsidRPr="00AF5549" w:rsidRDefault="001C2443" w:rsidP="00791BB1">
      <w:pPr>
        <w:numPr>
          <w:ilvl w:val="0"/>
          <w:numId w:val="8"/>
        </w:numPr>
        <w:tabs>
          <w:tab w:val="left" w:pos="180"/>
          <w:tab w:val="left" w:pos="720"/>
        </w:tabs>
        <w:spacing w:after="0" w:line="240" w:lineRule="auto"/>
        <w:ind w:left="0" w:firstLine="540"/>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 Всеки кандидат може да представи само едно заявление за включване в КС. </w:t>
      </w:r>
    </w:p>
    <w:p w14:paraId="79069361" w14:textId="77777777" w:rsidR="001C2443" w:rsidRPr="00AF5549" w:rsidRDefault="001C2443" w:rsidP="00791BB1">
      <w:pPr>
        <w:numPr>
          <w:ilvl w:val="0"/>
          <w:numId w:val="8"/>
        </w:numPr>
        <w:tabs>
          <w:tab w:val="left" w:pos="180"/>
          <w:tab w:val="left" w:pos="720"/>
        </w:tabs>
        <w:autoSpaceDE w:val="0"/>
        <w:autoSpaceDN w:val="0"/>
        <w:adjustRightInd w:val="0"/>
        <w:spacing w:after="0" w:line="240" w:lineRule="auto"/>
        <w:ind w:left="0" w:firstLine="540"/>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 Заявлението за включване в КС се представя в един оригинален екземпляр на хартиен носител. </w:t>
      </w:r>
    </w:p>
    <w:p w14:paraId="0C50E428" w14:textId="77777777" w:rsidR="001C2443" w:rsidRPr="00AF5549" w:rsidRDefault="001C2443" w:rsidP="00791BB1">
      <w:pPr>
        <w:numPr>
          <w:ilvl w:val="0"/>
          <w:numId w:val="8"/>
        </w:numPr>
        <w:tabs>
          <w:tab w:val="left" w:pos="180"/>
          <w:tab w:val="left" w:pos="720"/>
        </w:tabs>
        <w:autoSpaceDE w:val="0"/>
        <w:autoSpaceDN w:val="0"/>
        <w:adjustRightInd w:val="0"/>
        <w:spacing w:after="0" w:line="240" w:lineRule="auto"/>
        <w:ind w:left="0" w:firstLine="540"/>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 Заявлението се подава на български език. Когато кандидатът в процедура е чуждестранно физическо или юридическо лице или обединение на такива лица, всички документи, които са на чужд език, се представят и в превод </w:t>
      </w:r>
      <w:bookmarkStart w:id="12" w:name="OLE_LINK2"/>
      <w:r w:rsidRPr="00AF5549">
        <w:rPr>
          <w:rFonts w:ascii="Times New Roman" w:eastAsia="Times New Roman" w:hAnsi="Times New Roman"/>
          <w:sz w:val="24"/>
          <w:szCs w:val="24"/>
          <w:lang w:eastAsia="bg-BG"/>
        </w:rPr>
        <w:t>на български език</w:t>
      </w:r>
      <w:bookmarkEnd w:id="12"/>
      <w:r w:rsidRPr="00AF5549">
        <w:rPr>
          <w:rFonts w:ascii="Times New Roman" w:eastAsia="Times New Roman" w:hAnsi="Times New Roman"/>
          <w:sz w:val="24"/>
          <w:szCs w:val="24"/>
          <w:lang w:eastAsia="bg-BG"/>
        </w:rPr>
        <w:t>. Кандидатът носи риска и отговорността за точността на превода и Възложителят няма задължението да съблюдава за несъответствия в превода.</w:t>
      </w:r>
    </w:p>
    <w:p w14:paraId="164D8603" w14:textId="77777777" w:rsidR="001C2443" w:rsidRPr="00EA3F10" w:rsidRDefault="001C2443" w:rsidP="00791BB1">
      <w:pPr>
        <w:numPr>
          <w:ilvl w:val="0"/>
          <w:numId w:val="8"/>
        </w:numPr>
        <w:tabs>
          <w:tab w:val="left" w:pos="180"/>
          <w:tab w:val="left" w:pos="720"/>
        </w:tabs>
        <w:spacing w:after="0" w:line="240" w:lineRule="auto"/>
        <w:ind w:left="0" w:firstLine="540"/>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lastRenderedPageBreak/>
        <w:t xml:space="preserve"> Когато за някой от посочените документи е определено, че може да се представят чрез</w:t>
      </w:r>
      <w:r w:rsidRPr="00AF5549">
        <w:rPr>
          <w:rFonts w:ascii="Times New Roman" w:eastAsia="Times New Roman" w:hAnsi="Times New Roman"/>
          <w:sz w:val="24"/>
          <w:szCs w:val="24"/>
          <w:lang w:val="ru-RU" w:eastAsia="bg-BG"/>
        </w:rPr>
        <w:t xml:space="preserve"> </w:t>
      </w:r>
      <w:r w:rsidRPr="00AF5549">
        <w:rPr>
          <w:rFonts w:ascii="Times New Roman" w:eastAsia="Times New Roman" w:hAnsi="Times New Roman"/>
          <w:b/>
          <w:sz w:val="24"/>
          <w:szCs w:val="24"/>
          <w:lang w:val="ru-RU" w:eastAsia="bg-BG"/>
        </w:rPr>
        <w:t xml:space="preserve">«заверено от кандидата </w:t>
      </w:r>
      <w:r w:rsidRPr="00EA3F10">
        <w:rPr>
          <w:rFonts w:ascii="Times New Roman" w:eastAsia="Times New Roman" w:hAnsi="Times New Roman"/>
          <w:b/>
          <w:sz w:val="24"/>
          <w:szCs w:val="24"/>
          <w:lang w:eastAsia="bg-BG"/>
        </w:rPr>
        <w:t>копие»</w:t>
      </w:r>
      <w:r w:rsidRPr="00EA3F10">
        <w:rPr>
          <w:rFonts w:ascii="Times New Roman" w:eastAsia="Times New Roman" w:hAnsi="Times New Roman"/>
          <w:sz w:val="24"/>
          <w:szCs w:val="24"/>
          <w:lang w:eastAsia="bg-BG"/>
        </w:rPr>
        <w:t>,</w:t>
      </w:r>
      <w:r w:rsidRPr="00AF5549">
        <w:rPr>
          <w:rFonts w:ascii="Times New Roman" w:eastAsia="Times New Roman" w:hAnsi="Times New Roman"/>
          <w:sz w:val="24"/>
          <w:szCs w:val="24"/>
          <w:lang w:val="ru-RU" w:eastAsia="bg-BG"/>
        </w:rPr>
        <w:t xml:space="preserve"> за </w:t>
      </w:r>
      <w:r w:rsidRPr="00EA3F10">
        <w:rPr>
          <w:rFonts w:ascii="Times New Roman" w:eastAsia="Times New Roman" w:hAnsi="Times New Roman"/>
          <w:sz w:val="24"/>
          <w:szCs w:val="24"/>
          <w:lang w:eastAsia="bg-BG"/>
        </w:rPr>
        <w:t>такъв документ се счита този, при който върху копието на документа е поставен подпис на лицето, извършило заверката, посочване на име и длъжност, текст «Вярно с оригинала» и печат на кандидата.</w:t>
      </w:r>
    </w:p>
    <w:p w14:paraId="371ACC66" w14:textId="77777777" w:rsidR="001C2443" w:rsidRPr="00AF5549" w:rsidRDefault="001C2443" w:rsidP="00791BB1">
      <w:pPr>
        <w:numPr>
          <w:ilvl w:val="0"/>
          <w:numId w:val="8"/>
        </w:numPr>
        <w:tabs>
          <w:tab w:val="left" w:pos="180"/>
          <w:tab w:val="left" w:pos="720"/>
        </w:tabs>
        <w:spacing w:after="0" w:line="240" w:lineRule="auto"/>
        <w:ind w:left="0" w:firstLine="540"/>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val="ru-RU" w:eastAsia="bg-BG"/>
        </w:rPr>
        <w:t xml:space="preserve"> </w:t>
      </w:r>
      <w:r w:rsidRPr="00AF5549">
        <w:rPr>
          <w:rFonts w:ascii="Times New Roman" w:eastAsia="Times New Roman" w:hAnsi="Times New Roman"/>
          <w:sz w:val="24"/>
          <w:szCs w:val="24"/>
          <w:lang w:eastAsia="bg-BG"/>
        </w:rPr>
        <w:t xml:space="preserve">Представените образци в документацията за участие и условията, описани в тях, са задължителни за кандидатите. </w:t>
      </w:r>
    </w:p>
    <w:p w14:paraId="1A203E72" w14:textId="77777777" w:rsidR="001C2443" w:rsidRPr="00AF5549" w:rsidRDefault="001C2443" w:rsidP="00791BB1">
      <w:pPr>
        <w:numPr>
          <w:ilvl w:val="0"/>
          <w:numId w:val="8"/>
        </w:numPr>
        <w:tabs>
          <w:tab w:val="num" w:pos="567"/>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Всички разходи по изготвяне и представяне на заявлението са за сметка на кандидатите.</w:t>
      </w:r>
    </w:p>
    <w:p w14:paraId="620869A3" w14:textId="77777777" w:rsidR="001C2443" w:rsidRPr="001C2443" w:rsidRDefault="001C2443" w:rsidP="001C2443">
      <w:pPr>
        <w:spacing w:after="0" w:line="240" w:lineRule="auto"/>
        <w:ind w:firstLine="709"/>
        <w:jc w:val="both"/>
        <w:rPr>
          <w:rFonts w:ascii="Times New Roman" w:eastAsia="Times New Roman" w:hAnsi="Times New Roman"/>
          <w:color w:val="FF0000"/>
          <w:sz w:val="24"/>
          <w:szCs w:val="24"/>
          <w:lang w:eastAsia="bg-BG"/>
        </w:rPr>
      </w:pPr>
    </w:p>
    <w:p w14:paraId="77C98454" w14:textId="77777777" w:rsidR="001C2443" w:rsidRPr="00AF5549" w:rsidRDefault="001C2443" w:rsidP="001C2443">
      <w:pPr>
        <w:suppressAutoHyphens/>
        <w:spacing w:after="0" w:line="360" w:lineRule="auto"/>
        <w:contextualSpacing/>
        <w:jc w:val="both"/>
        <w:rPr>
          <w:rFonts w:ascii="Times New Roman" w:eastAsia="Times New Roman" w:hAnsi="Times New Roman"/>
          <w:sz w:val="24"/>
          <w:szCs w:val="24"/>
          <w:u w:val="single"/>
          <w:lang w:val="fr-FR" w:eastAsia="ar-SA"/>
        </w:rPr>
      </w:pPr>
      <w:r w:rsidRPr="00AF5549">
        <w:rPr>
          <w:rFonts w:ascii="Times New Roman" w:eastAsia="Times New Roman" w:hAnsi="Times New Roman"/>
          <w:b/>
          <w:sz w:val="24"/>
          <w:szCs w:val="24"/>
          <w:u w:val="single"/>
          <w:lang w:val="fr-FR" w:eastAsia="ar-SA"/>
        </w:rPr>
        <w:t>Указания за представяне на ЕЕДОП</w:t>
      </w:r>
      <w:r w:rsidRPr="00AF5549">
        <w:rPr>
          <w:rFonts w:ascii="Times New Roman" w:eastAsia="Times New Roman" w:hAnsi="Times New Roman"/>
          <w:sz w:val="24"/>
          <w:szCs w:val="24"/>
          <w:u w:val="single"/>
          <w:lang w:val="fr-FR" w:eastAsia="ar-SA"/>
        </w:rPr>
        <w:t>:</w:t>
      </w:r>
    </w:p>
    <w:p w14:paraId="08E67CDC" w14:textId="77777777" w:rsidR="001C2443" w:rsidRPr="00AF5549" w:rsidRDefault="001C2443" w:rsidP="001C244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F5549">
        <w:rPr>
          <w:rFonts w:ascii="Times New Roman" w:hAnsi="Times New Roman"/>
          <w:sz w:val="24"/>
          <w:szCs w:val="24"/>
        </w:rPr>
        <w:t>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D50BE98" w14:textId="77777777" w:rsidR="001C2443" w:rsidRPr="00AF5549" w:rsidRDefault="001C2443" w:rsidP="001C2443">
      <w:pPr>
        <w:widowControl w:val="0"/>
        <w:shd w:val="clear" w:color="auto" w:fill="FFFFFF"/>
        <w:autoSpaceDE w:val="0"/>
        <w:autoSpaceDN w:val="0"/>
        <w:adjustRightInd w:val="0"/>
        <w:spacing w:after="0" w:line="240" w:lineRule="auto"/>
        <w:ind w:firstLine="708"/>
        <w:jc w:val="both"/>
        <w:rPr>
          <w:rFonts w:ascii="Times New Roman" w:hAnsi="Times New Roman"/>
          <w:sz w:val="24"/>
        </w:rPr>
      </w:pPr>
      <w:r w:rsidRPr="00AF5549">
        <w:rPr>
          <w:rFonts w:ascii="Times New Roman" w:hAnsi="Times New Roman"/>
          <w:sz w:val="24"/>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6DAC894F" w14:textId="77777777" w:rsidR="001C2443" w:rsidRPr="00AF5549" w:rsidRDefault="001C2443" w:rsidP="001C2443">
      <w:pPr>
        <w:widowControl w:val="0"/>
        <w:shd w:val="clear" w:color="auto" w:fill="FFFFFF"/>
        <w:tabs>
          <w:tab w:val="num" w:pos="1440"/>
        </w:tabs>
        <w:autoSpaceDE w:val="0"/>
        <w:autoSpaceDN w:val="0"/>
        <w:adjustRightInd w:val="0"/>
        <w:spacing w:after="0" w:line="240" w:lineRule="auto"/>
        <w:jc w:val="both"/>
        <w:rPr>
          <w:rFonts w:ascii="Times New Roman" w:hAnsi="Times New Roman"/>
          <w:sz w:val="24"/>
        </w:rPr>
      </w:pPr>
      <w:r w:rsidRPr="00AF5549">
        <w:rPr>
          <w:rFonts w:ascii="Times New Roman" w:hAnsi="Times New Roman"/>
          <w:sz w:val="24"/>
          <w:szCs w:val="24"/>
        </w:rPr>
        <w:t xml:space="preserve">            </w:t>
      </w:r>
      <w:r w:rsidRPr="00AF5549">
        <w:rPr>
          <w:rFonts w:ascii="Times New Roman" w:hAnsi="Times New Roman"/>
          <w:sz w:val="24"/>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0F1C8F77" w14:textId="77777777" w:rsidR="001C2443" w:rsidRPr="00AF5549" w:rsidRDefault="001C2443" w:rsidP="001C2443">
      <w:pPr>
        <w:spacing w:after="0" w:line="240" w:lineRule="auto"/>
        <w:ind w:firstLine="708"/>
        <w:contextualSpacing/>
        <w:jc w:val="both"/>
        <w:rPr>
          <w:rFonts w:ascii="Times New Roman" w:eastAsia="Times New Roman" w:hAnsi="Times New Roman"/>
          <w:sz w:val="24"/>
          <w:szCs w:val="24"/>
          <w:lang w:eastAsia="ar-SA"/>
        </w:rPr>
      </w:pPr>
      <w:r w:rsidRPr="00AF5549">
        <w:rPr>
          <w:rFonts w:ascii="Times New Roman" w:eastAsia="Times New Roman" w:hAnsi="Times New Roman"/>
          <w:sz w:val="24"/>
          <w:szCs w:val="24"/>
          <w:lang w:eastAsia="ar-SA"/>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AF5549">
        <w:rPr>
          <w:rFonts w:ascii="Times New Roman" w:eastAsia="Times New Roman" w:hAnsi="Times New Roman"/>
          <w:bCs/>
          <w:sz w:val="24"/>
          <w:szCs w:val="24"/>
          <w:lang w:eastAsia="ar-SA"/>
        </w:rPr>
        <w:t>Информация относно използването на капацитета на други субекти“ на част ІІ от ЕЕДОП.</w:t>
      </w:r>
      <w:r w:rsidRPr="00AF5549">
        <w:rPr>
          <w:rFonts w:ascii="Times New Roman" w:eastAsia="Times New Roman" w:hAnsi="Times New Roman"/>
          <w:sz w:val="24"/>
          <w:szCs w:val="24"/>
          <w:lang w:eastAsia="ar-SA"/>
        </w:rPr>
        <w:t xml:space="preserve"> </w:t>
      </w:r>
      <w:r w:rsidRPr="00AF5549">
        <w:rPr>
          <w:rFonts w:ascii="Times New Roman" w:eastAsia="Times New Roman" w:hAnsi="Times New Roman"/>
          <w:bCs/>
          <w:sz w:val="24"/>
          <w:szCs w:val="24"/>
          <w:lang w:eastAsia="ar-SA"/>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55B89422" w14:textId="77777777" w:rsidR="001C2443" w:rsidRPr="00AF5549" w:rsidRDefault="001C2443" w:rsidP="001C2443">
      <w:pPr>
        <w:tabs>
          <w:tab w:val="left" w:pos="709"/>
        </w:tabs>
        <w:spacing w:after="0" w:line="240" w:lineRule="auto"/>
        <w:contextualSpacing/>
        <w:jc w:val="both"/>
        <w:rPr>
          <w:rFonts w:ascii="Times New Roman" w:eastAsia="Times New Roman" w:hAnsi="Times New Roman"/>
          <w:sz w:val="24"/>
          <w:szCs w:val="24"/>
          <w:lang w:eastAsia="ar-SA"/>
        </w:rPr>
      </w:pPr>
      <w:r w:rsidRPr="00AF5549">
        <w:rPr>
          <w:rFonts w:ascii="Times New Roman" w:eastAsia="Times New Roman" w:hAnsi="Times New Roman"/>
          <w:sz w:val="24"/>
          <w:szCs w:val="24"/>
          <w:lang w:eastAsia="ar-SA"/>
        </w:rPr>
        <w:tab/>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AF5549">
        <w:rPr>
          <w:rFonts w:ascii="Times New Roman" w:eastAsia="Times New Roman" w:hAnsi="Times New Roman"/>
          <w:bCs/>
          <w:sz w:val="24"/>
          <w:szCs w:val="24"/>
          <w:lang w:eastAsia="ar-SA"/>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AF5549">
        <w:rPr>
          <w:rFonts w:ascii="Times New Roman" w:eastAsia="Times New Roman" w:hAnsi="Times New Roman"/>
          <w:sz w:val="24"/>
          <w:szCs w:val="24"/>
          <w:lang w:eastAsia="ar-SA"/>
        </w:rPr>
        <w:t xml:space="preserve"> съобразно вида и дела на поръчката, който ще изпълняват.</w:t>
      </w:r>
    </w:p>
    <w:p w14:paraId="2517B644" w14:textId="77777777" w:rsidR="001C2443" w:rsidRPr="00AF5549" w:rsidRDefault="001C2443" w:rsidP="001C2443">
      <w:pPr>
        <w:suppressAutoHyphens/>
        <w:spacing w:after="0" w:line="240" w:lineRule="auto"/>
        <w:jc w:val="both"/>
        <w:rPr>
          <w:rFonts w:ascii="Times New Roman" w:eastAsia="Times New Roman" w:hAnsi="Times New Roman"/>
          <w:b/>
          <w:bCs/>
          <w:sz w:val="24"/>
          <w:szCs w:val="24"/>
          <w:u w:val="single"/>
          <w:lang w:eastAsia="ar-SA"/>
        </w:rPr>
      </w:pPr>
    </w:p>
    <w:p w14:paraId="19B82759" w14:textId="77777777" w:rsidR="001C2443" w:rsidRPr="00AF5549" w:rsidRDefault="001C2443" w:rsidP="001C2443">
      <w:pPr>
        <w:suppressAutoHyphens/>
        <w:spacing w:after="0" w:line="240" w:lineRule="auto"/>
        <w:jc w:val="both"/>
        <w:rPr>
          <w:rFonts w:ascii="Times New Roman" w:eastAsia="Times New Roman" w:hAnsi="Times New Roman"/>
          <w:b/>
          <w:bCs/>
          <w:sz w:val="24"/>
          <w:szCs w:val="24"/>
          <w:u w:val="single"/>
          <w:lang w:eastAsia="ar-SA"/>
        </w:rPr>
      </w:pPr>
      <w:r w:rsidRPr="00AF5549">
        <w:rPr>
          <w:rFonts w:ascii="Times New Roman" w:eastAsia="Times New Roman" w:hAnsi="Times New Roman"/>
          <w:b/>
          <w:bCs/>
          <w:sz w:val="24"/>
          <w:szCs w:val="24"/>
          <w:u w:val="single"/>
          <w:lang w:eastAsia="ar-SA"/>
        </w:rPr>
        <w:t>Проверка на документите и информацията към заявлението</w:t>
      </w:r>
    </w:p>
    <w:p w14:paraId="48CA303D" w14:textId="77777777" w:rsidR="001C2443" w:rsidRPr="00AF5549" w:rsidRDefault="001C2443" w:rsidP="001C2443">
      <w:pPr>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lastRenderedPageBreak/>
        <w:t xml:space="preserve">При проверката на документите и информацията към заявлението за включване в КС и при конкретните процедури за избор на изпълнители комисията може при необходимост да иска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както и разяснения за данни, заявени от кандидатите, и/или да проверява заявените данни, включително чрез изискване на информация от други органи и лица. Възложителят си запазва правото комисията за оценка да проверява на място всички обстоятелства, които са заявени от кандидата. </w:t>
      </w:r>
    </w:p>
    <w:p w14:paraId="0FA962C3" w14:textId="77777777" w:rsidR="001C2443" w:rsidRPr="00AF5549" w:rsidRDefault="001C2443" w:rsidP="001C2443">
      <w:pPr>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Всички документи, които кандидатът представя, трябва да са валидни към датата на подаване на заявлението за включване в КС. Ако имат срок на действие и той изтече, то кандидатът е длъжен преди изтичане на съответния срок или непосредствено след изтичането му да представи нов документ.</w:t>
      </w:r>
    </w:p>
    <w:p w14:paraId="703E9B11" w14:textId="77777777" w:rsidR="001C2443" w:rsidRPr="00AF5549" w:rsidRDefault="001C2443" w:rsidP="001C2443">
      <w:pPr>
        <w:tabs>
          <w:tab w:val="num" w:pos="709"/>
        </w:tabs>
        <w:spacing w:before="120" w:after="0" w:line="264" w:lineRule="auto"/>
        <w:jc w:val="both"/>
        <w:rPr>
          <w:rFonts w:ascii="Times New Roman" w:eastAsia="Times New Roman" w:hAnsi="Times New Roman"/>
          <w:sz w:val="24"/>
          <w:szCs w:val="24"/>
          <w:lang w:val="ru-RU" w:eastAsia="bg-BG"/>
        </w:rPr>
      </w:pPr>
      <w:r w:rsidRPr="00AF5549">
        <w:rPr>
          <w:rFonts w:ascii="Times New Roman" w:eastAsia="Times New Roman" w:hAnsi="Times New Roman"/>
          <w:sz w:val="24"/>
          <w:szCs w:val="24"/>
          <w:lang w:val="ru-RU" w:eastAsia="bg-BG"/>
        </w:rPr>
        <w:tab/>
      </w:r>
      <w:r w:rsidRPr="00EA3F10">
        <w:rPr>
          <w:rFonts w:ascii="Times New Roman" w:eastAsia="Times New Roman" w:hAnsi="Times New Roman"/>
          <w:sz w:val="24"/>
          <w:szCs w:val="24"/>
          <w:lang w:eastAsia="bg-BG"/>
        </w:rPr>
        <w:t>При несъответствие на заявените данни с констатациите от проверките на място се счита, че кандидатът не отговаря на изискванията и  се предлага за отстраняване от системата</w:t>
      </w:r>
      <w:r w:rsidRPr="00AF5549">
        <w:rPr>
          <w:rFonts w:ascii="Times New Roman" w:eastAsia="Times New Roman" w:hAnsi="Times New Roman"/>
          <w:sz w:val="24"/>
          <w:szCs w:val="24"/>
          <w:lang w:val="ru-RU" w:eastAsia="bg-BG"/>
        </w:rPr>
        <w:t>.</w:t>
      </w:r>
    </w:p>
    <w:p w14:paraId="2CCFDF47" w14:textId="77777777" w:rsidR="001C2443" w:rsidRPr="00AF5549" w:rsidRDefault="001C2443" w:rsidP="001C2443">
      <w:pPr>
        <w:suppressAutoHyphens/>
        <w:spacing w:after="0" w:line="240" w:lineRule="auto"/>
        <w:ind w:left="1080"/>
        <w:jc w:val="both"/>
        <w:rPr>
          <w:rFonts w:ascii="Times New Roman" w:eastAsia="Times New Roman" w:hAnsi="Times New Roman"/>
          <w:bCs/>
          <w:sz w:val="24"/>
          <w:szCs w:val="24"/>
          <w:lang w:eastAsia="ar-SA"/>
        </w:rPr>
      </w:pPr>
    </w:p>
    <w:p w14:paraId="3DB56343" w14:textId="77777777" w:rsidR="001C2443" w:rsidRPr="00AF5549" w:rsidRDefault="001C2443" w:rsidP="001C2443">
      <w:pPr>
        <w:tabs>
          <w:tab w:val="left" w:pos="180"/>
        </w:tabs>
        <w:spacing w:after="0" w:line="240" w:lineRule="auto"/>
        <w:jc w:val="both"/>
        <w:rPr>
          <w:rFonts w:ascii="Times New Roman" w:eastAsia="Times New Roman" w:hAnsi="Times New Roman"/>
          <w:b/>
          <w:sz w:val="24"/>
          <w:szCs w:val="24"/>
          <w:u w:val="single"/>
          <w:lang w:eastAsia="bg-BG"/>
        </w:rPr>
      </w:pPr>
      <w:r w:rsidRPr="00AF5549">
        <w:rPr>
          <w:rFonts w:ascii="Times New Roman" w:eastAsia="Times New Roman" w:hAnsi="Times New Roman"/>
          <w:b/>
          <w:sz w:val="24"/>
          <w:szCs w:val="24"/>
          <w:u w:val="single"/>
          <w:lang w:eastAsia="bg-BG"/>
        </w:rPr>
        <w:t>Подаване на заявленията:</w:t>
      </w:r>
    </w:p>
    <w:p w14:paraId="72ADCB37" w14:textId="77777777" w:rsidR="001C2443" w:rsidRPr="00AF5549" w:rsidRDefault="001C2443" w:rsidP="001C2443">
      <w:pPr>
        <w:tabs>
          <w:tab w:val="left" w:pos="180"/>
        </w:tabs>
        <w:spacing w:after="0" w:line="240" w:lineRule="auto"/>
        <w:ind w:left="-180"/>
        <w:jc w:val="both"/>
        <w:rPr>
          <w:rFonts w:ascii="Times New Roman" w:eastAsia="Times New Roman" w:hAnsi="Times New Roman"/>
          <w:b/>
          <w:sz w:val="24"/>
          <w:szCs w:val="24"/>
          <w:lang w:eastAsia="bg-BG"/>
        </w:rPr>
      </w:pPr>
    </w:p>
    <w:p w14:paraId="105A00EF"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  Заявлението и документите към него, свързани с включването в КС, се представят от кандидата,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по-долу.</w:t>
      </w:r>
    </w:p>
    <w:p w14:paraId="67E27F5A"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Документите се представят в запечатана непрозрачна опаковка, върху която се посочват:</w:t>
      </w:r>
    </w:p>
    <w:p w14:paraId="773C982D"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1. наименованието на кандидата, включително участниците в обединението, когато е приложимо;</w:t>
      </w:r>
    </w:p>
    <w:p w14:paraId="6AA6F98B"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2. адрес за кореспонденция, телефон и по възможност - факс и електронен адрес;</w:t>
      </w:r>
    </w:p>
    <w:p w14:paraId="22C04BCC"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3. наименованието на квалификационната система, за която се подават документите.</w:t>
      </w:r>
    </w:p>
    <w:p w14:paraId="4628A614"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 При подаване на заявления за участие опаковката се включва и описа на представените документи. </w:t>
      </w:r>
    </w:p>
    <w:p w14:paraId="2078265C" w14:textId="77777777" w:rsidR="001C2443" w:rsidRPr="00AF5549" w:rsidRDefault="001C2443" w:rsidP="001C2443">
      <w:pPr>
        <w:spacing w:after="0" w:line="240" w:lineRule="auto"/>
        <w:ind w:left="-180" w:firstLine="720"/>
        <w:jc w:val="both"/>
        <w:rPr>
          <w:rFonts w:ascii="Times New Roman" w:eastAsia="Times New Roman" w:hAnsi="Times New Roman"/>
          <w:b/>
          <w:bCs/>
          <w:i/>
          <w:iCs/>
          <w:sz w:val="24"/>
          <w:szCs w:val="24"/>
          <w:lang w:eastAsia="bg-BG"/>
        </w:rPr>
      </w:pPr>
      <w:r w:rsidRPr="00AF5549">
        <w:rPr>
          <w:rFonts w:ascii="Times New Roman" w:eastAsia="Times New Roman" w:hAnsi="Times New Roman"/>
          <w:sz w:val="24"/>
          <w:szCs w:val="24"/>
          <w:lang w:eastAsia="bg-BG"/>
        </w:rPr>
        <w:t xml:space="preserve">Заявленията за участие в КС трябва да съдържат всички документи, посочени в настоящата документация. </w:t>
      </w:r>
    </w:p>
    <w:p w14:paraId="3C6449C6" w14:textId="77777777" w:rsidR="001C2443" w:rsidRPr="00DE16B8" w:rsidRDefault="001C2443" w:rsidP="001C2443">
      <w:pPr>
        <w:tabs>
          <w:tab w:val="left" w:pos="709"/>
        </w:tabs>
        <w:spacing w:after="0" w:line="240" w:lineRule="auto"/>
        <w:ind w:left="-180" w:right="-1"/>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ab/>
        <w:t xml:space="preserve">Окомплектованите заявления се подават в деловодството на </w:t>
      </w:r>
      <w:r w:rsidRPr="00DE16B8">
        <w:rPr>
          <w:rFonts w:ascii="Times New Roman" w:eastAsia="Times New Roman" w:hAnsi="Times New Roman"/>
          <w:sz w:val="24"/>
          <w:szCs w:val="24"/>
          <w:lang w:eastAsia="bg-BG"/>
        </w:rPr>
        <w:t>„Топлофикация София” ЕАД, гр. София - 1680, ул. „Ястребец” № 23 Б, всеки работен ден от 09:00 до 17:00 часа.</w:t>
      </w:r>
    </w:p>
    <w:p w14:paraId="6E6F0D2A" w14:textId="77777777" w:rsidR="001C2443" w:rsidRPr="00DE16B8" w:rsidRDefault="001A5F5F" w:rsidP="001A5F5F">
      <w:pPr>
        <w:tabs>
          <w:tab w:val="left" w:pos="180"/>
        </w:tabs>
        <w:spacing w:after="0" w:line="240" w:lineRule="auto"/>
        <w:ind w:left="-180"/>
        <w:jc w:val="both"/>
        <w:rPr>
          <w:rFonts w:ascii="Times New Roman" w:eastAsia="Times New Roman" w:hAnsi="Times New Roman"/>
          <w:sz w:val="24"/>
          <w:szCs w:val="24"/>
          <w:lang w:eastAsia="bg-BG"/>
        </w:rPr>
      </w:pPr>
      <w:r w:rsidRPr="00DE16B8">
        <w:rPr>
          <w:rFonts w:ascii="Times New Roman" w:eastAsia="Times New Roman" w:hAnsi="Times New Roman"/>
          <w:sz w:val="24"/>
          <w:szCs w:val="24"/>
          <w:lang w:eastAsia="bg-BG"/>
        </w:rPr>
        <w:tab/>
      </w:r>
      <w:r w:rsidRPr="00DE16B8">
        <w:rPr>
          <w:rFonts w:ascii="Times New Roman" w:eastAsia="Times New Roman" w:hAnsi="Times New Roman"/>
          <w:sz w:val="24"/>
          <w:szCs w:val="24"/>
          <w:lang w:eastAsia="bg-BG"/>
        </w:rPr>
        <w:tab/>
      </w:r>
    </w:p>
    <w:p w14:paraId="3558F51A" w14:textId="1E8891A3" w:rsidR="001C2443" w:rsidRPr="001A5F5F" w:rsidRDefault="001C2443" w:rsidP="001A5F5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4"/>
          <w:szCs w:val="24"/>
          <w:lang w:eastAsia="bg-BG"/>
        </w:rPr>
      </w:pPr>
      <w:r w:rsidRPr="001A5F5F">
        <w:rPr>
          <w:rFonts w:ascii="Times New Roman" w:eastAsia="Times New Roman" w:hAnsi="Times New Roman"/>
          <w:b/>
          <w:sz w:val="28"/>
          <w:szCs w:val="28"/>
          <w:lang w:eastAsia="bg-BG"/>
        </w:rPr>
        <w:t xml:space="preserve">„Заявление за участие в КС с предмет </w:t>
      </w:r>
      <w:r w:rsidR="001A5F5F" w:rsidRPr="001A5F5F">
        <w:rPr>
          <w:rFonts w:ascii="Times New Roman" w:eastAsia="Times New Roman" w:hAnsi="Times New Roman"/>
          <w:b/>
          <w:sz w:val="28"/>
          <w:szCs w:val="28"/>
          <w:lang w:eastAsia="bg-BG"/>
        </w:rPr>
        <w:t>„Доставка на предварително изолирани тръби и елементи за нуждите на „Топлофикация София“ ЕАД</w:t>
      </w:r>
    </w:p>
    <w:p w14:paraId="30BFAF34" w14:textId="77777777" w:rsidR="001A5F5F" w:rsidRDefault="001A5F5F" w:rsidP="001C2443">
      <w:pPr>
        <w:spacing w:after="0" w:line="240" w:lineRule="auto"/>
        <w:ind w:firstLine="709"/>
        <w:jc w:val="both"/>
        <w:rPr>
          <w:rFonts w:ascii="Times New Roman" w:eastAsia="Times New Roman" w:hAnsi="Times New Roman"/>
          <w:sz w:val="24"/>
          <w:szCs w:val="24"/>
          <w:lang w:eastAsia="bg-BG"/>
        </w:rPr>
      </w:pPr>
    </w:p>
    <w:p w14:paraId="44B11FAD" w14:textId="77777777" w:rsidR="001C2443" w:rsidRPr="00AF5549" w:rsidRDefault="001C2443" w:rsidP="001C2443">
      <w:pPr>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Заявленията, пристигнали след указания срок и/или в опаковка с нарушена цялост няма да бъдат допускани до разглеждане за включване в квалификационната система и ще бъдат връщани на кандидатите. </w:t>
      </w:r>
    </w:p>
    <w:p w14:paraId="5A191C1E" w14:textId="77777777" w:rsidR="001C2443" w:rsidRPr="00AF5549" w:rsidRDefault="001C2443" w:rsidP="001C2443">
      <w:pPr>
        <w:keepNext/>
        <w:tabs>
          <w:tab w:val="left" w:pos="993"/>
        </w:tabs>
        <w:spacing w:before="60" w:after="60" w:line="240" w:lineRule="auto"/>
        <w:ind w:left="360"/>
        <w:outlineLvl w:val="0"/>
        <w:rPr>
          <w:rFonts w:ascii="Times New Roman" w:eastAsia="Times New Roman" w:hAnsi="Times New Roman"/>
          <w:sz w:val="36"/>
          <w:szCs w:val="36"/>
          <w:lang w:eastAsia="bg-BG"/>
        </w:rPr>
      </w:pPr>
      <w:bookmarkStart w:id="13" w:name="_Toc349547980"/>
      <w:bookmarkStart w:id="14" w:name="_Toc348958974"/>
      <w:bookmarkStart w:id="15" w:name="_Toc348958660"/>
    </w:p>
    <w:p w14:paraId="105896CC" w14:textId="77777777" w:rsidR="001C2443" w:rsidRPr="00AF5549" w:rsidRDefault="001C2443" w:rsidP="001C2443">
      <w:pPr>
        <w:keepNext/>
        <w:tabs>
          <w:tab w:val="left" w:pos="993"/>
        </w:tabs>
        <w:spacing w:before="60" w:after="60" w:line="240" w:lineRule="auto"/>
        <w:ind w:left="360"/>
        <w:outlineLvl w:val="0"/>
        <w:rPr>
          <w:rFonts w:ascii="Times New Roman" w:eastAsia="Times New Roman" w:hAnsi="Times New Roman"/>
          <w:b/>
          <w:bCs/>
          <w:caps/>
          <w:kern w:val="28"/>
          <w:sz w:val="24"/>
          <w:szCs w:val="24"/>
          <w:lang w:eastAsia="de-DE"/>
        </w:rPr>
      </w:pPr>
      <w:r w:rsidRPr="00AF5549">
        <w:rPr>
          <w:rFonts w:ascii="Times New Roman" w:eastAsia="Times New Roman" w:hAnsi="Times New Roman"/>
          <w:b/>
          <w:bCs/>
          <w:caps/>
          <w:kern w:val="28"/>
          <w:sz w:val="24"/>
          <w:szCs w:val="24"/>
          <w:lang w:val="en-US" w:eastAsia="de-DE"/>
        </w:rPr>
        <w:t>III.</w:t>
      </w:r>
      <w:r w:rsidRPr="00AF5549">
        <w:rPr>
          <w:rFonts w:ascii="Times New Roman" w:eastAsia="Times New Roman" w:hAnsi="Times New Roman"/>
          <w:b/>
          <w:bCs/>
          <w:caps/>
          <w:kern w:val="28"/>
          <w:sz w:val="24"/>
          <w:szCs w:val="24"/>
          <w:lang w:eastAsia="de-DE"/>
        </w:rPr>
        <w:t xml:space="preserve"> Провеждане на процедурата по </w:t>
      </w:r>
      <w:bookmarkEnd w:id="13"/>
      <w:bookmarkEnd w:id="14"/>
      <w:bookmarkEnd w:id="15"/>
      <w:r w:rsidRPr="00AF5549">
        <w:rPr>
          <w:rFonts w:ascii="Times New Roman" w:eastAsia="Times New Roman" w:hAnsi="Times New Roman"/>
          <w:b/>
          <w:bCs/>
          <w:caps/>
          <w:kern w:val="28"/>
          <w:sz w:val="24"/>
          <w:szCs w:val="24"/>
          <w:lang w:eastAsia="de-DE"/>
        </w:rPr>
        <w:t>включване в кс</w:t>
      </w:r>
    </w:p>
    <w:p w14:paraId="319DD92A" w14:textId="77777777" w:rsidR="001C2443" w:rsidRPr="00AF5549" w:rsidRDefault="001C2443" w:rsidP="001C2443">
      <w:pPr>
        <w:spacing w:after="0" w:line="240" w:lineRule="auto"/>
        <w:ind w:firstLine="709"/>
        <w:rPr>
          <w:rFonts w:ascii="Times New Roman" w:eastAsia="Times New Roman" w:hAnsi="Times New Roman"/>
          <w:sz w:val="24"/>
          <w:szCs w:val="24"/>
          <w:lang w:eastAsia="bg-BG"/>
        </w:rPr>
      </w:pPr>
    </w:p>
    <w:p w14:paraId="0FA0FDEC" w14:textId="77777777" w:rsidR="001C2443" w:rsidRPr="00AF5549" w:rsidRDefault="001C2443" w:rsidP="001C2443">
      <w:pPr>
        <w:spacing w:after="0" w:line="240" w:lineRule="auto"/>
        <w:ind w:firstLine="709"/>
        <w:rPr>
          <w:rFonts w:ascii="Times New Roman" w:eastAsia="Times New Roman" w:hAnsi="Times New Roman"/>
          <w:b/>
          <w:sz w:val="24"/>
          <w:szCs w:val="24"/>
          <w:u w:val="single"/>
          <w:lang w:eastAsia="bg-BG"/>
        </w:rPr>
      </w:pPr>
      <w:r w:rsidRPr="00AF5549">
        <w:rPr>
          <w:rFonts w:ascii="Times New Roman" w:eastAsia="Times New Roman" w:hAnsi="Times New Roman"/>
          <w:b/>
          <w:sz w:val="24"/>
          <w:szCs w:val="24"/>
          <w:u w:val="single"/>
          <w:lang w:eastAsia="bg-BG"/>
        </w:rPr>
        <w:t>Включване в КС</w:t>
      </w:r>
    </w:p>
    <w:p w14:paraId="2E39FC29" w14:textId="77777777" w:rsidR="001C2443" w:rsidRPr="00AF5549" w:rsidRDefault="001C2443" w:rsidP="00791BB1">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За разглеждане на заявленията за участие в системата за предварителен подбор възложителят назначава комисия по реда на чл. 51-52 от ППЗОП. </w:t>
      </w:r>
    </w:p>
    <w:p w14:paraId="018B77EE" w14:textId="77777777" w:rsidR="001C2443" w:rsidRPr="00AF5549" w:rsidRDefault="001C2443" w:rsidP="00791BB1">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Комисията разглежда всяко постъпило заявление и въз основа на обявените в настоящата документация обективни критерии и правила предлага на възложителя да включи или да откаже включването на кандидата в системата за предварителен подбор. За разглеждането на заявленията комисията изготвя протокол.</w:t>
      </w:r>
    </w:p>
    <w:p w14:paraId="5E84A06E" w14:textId="77777777" w:rsidR="001C2443" w:rsidRPr="00AF5549" w:rsidRDefault="001C2443" w:rsidP="00791BB1">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lastRenderedPageBreak/>
        <w:t>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14:paraId="210B73EE" w14:textId="77777777" w:rsidR="001C2443" w:rsidRPr="00AF5549" w:rsidRDefault="001C2443" w:rsidP="00791BB1">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Когато за решението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14:paraId="4F6B39D7" w14:textId="77777777" w:rsidR="001C2443" w:rsidRPr="00AF5549" w:rsidRDefault="001C2443" w:rsidP="00791BB1">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Решението се изпраща на кандидата в срок до 15 дни от издаването му.</w:t>
      </w:r>
    </w:p>
    <w:p w14:paraId="5F96D8C7" w14:textId="77777777" w:rsidR="001C2443" w:rsidRPr="00AF5549" w:rsidRDefault="001C2443" w:rsidP="00791BB1">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Възложителят може да вземе решение за прекратяване на участието в квалификационната система на кандидат въз основа на определените при създаването на квалификационната система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w:t>
      </w:r>
    </w:p>
    <w:p w14:paraId="390724CF"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7. Срокът за вземане на решение от възложителя започва да тече от деня на получаване на заявлението за участие. </w:t>
      </w:r>
    </w:p>
    <w:p w14:paraId="621BDCDC"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8. При констатиране на неверни данни и/или представени документи, с които се доказват изпълнението на задължителните изисквания към кандидатите, кандидатът няма да бъде допускан до включване в квалификационната система. </w:t>
      </w:r>
    </w:p>
    <w:p w14:paraId="61F4BE95"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9. Всички действия на възложителя към кандидатите са в писмен вид, освен ако в закон или в настоящата документация не е упоменато друго. </w:t>
      </w:r>
    </w:p>
    <w:p w14:paraId="05405218"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10. Решенията на възложителя, за които той е длъжен да уведоми кандидатите се изпращат на адрес, посочен от кандидата или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w:t>
      </w:r>
    </w:p>
    <w:p w14:paraId="0F9A0EC8"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 Когато решението не е получено от кандидата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14:paraId="2435BAA4"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При уведомяването за валидни се считат адресите и факсовете, посочени в заявлението на всеки кандидат. </w:t>
      </w:r>
    </w:p>
    <w:p w14:paraId="3C45F0F5" w14:textId="77777777" w:rsidR="001C2443" w:rsidRPr="0015369F" w:rsidRDefault="001C2443" w:rsidP="0015369F">
      <w:pPr>
        <w:tabs>
          <w:tab w:val="left" w:pos="851"/>
        </w:tabs>
        <w:spacing w:after="0" w:line="240" w:lineRule="auto"/>
        <w:ind w:firstLine="567"/>
        <w:jc w:val="both"/>
        <w:rPr>
          <w:rFonts w:ascii="Times New Roman" w:eastAsia="Times New Roman" w:hAnsi="Times New Roman"/>
          <w:sz w:val="24"/>
          <w:szCs w:val="24"/>
          <w:lang w:val="en-US" w:eastAsia="bg-BG"/>
        </w:rPr>
      </w:pPr>
      <w:r w:rsidRPr="00AF5549">
        <w:rPr>
          <w:rFonts w:ascii="Times New Roman" w:eastAsia="Times New Roman" w:hAnsi="Times New Roman"/>
          <w:sz w:val="24"/>
          <w:szCs w:val="24"/>
          <w:lang w:eastAsia="bg-BG"/>
        </w:rPr>
        <w:t>11. В процеса на провеждане на процедурата по включване в КС кандидатите са длъжни да уведомяват възложителя за всички настъпили промени в декларираните от тях обстоятелства. Несъоб</w:t>
      </w:r>
      <w:r w:rsidR="0015369F">
        <w:rPr>
          <w:rFonts w:ascii="Times New Roman" w:eastAsia="Times New Roman" w:hAnsi="Times New Roman"/>
          <w:sz w:val="24"/>
          <w:szCs w:val="24"/>
          <w:lang w:eastAsia="bg-BG"/>
        </w:rPr>
        <w:t>щ</w:t>
      </w:r>
      <w:r w:rsidRPr="00AF5549">
        <w:rPr>
          <w:rFonts w:ascii="Times New Roman" w:eastAsia="Times New Roman" w:hAnsi="Times New Roman"/>
          <w:sz w:val="24"/>
          <w:szCs w:val="24"/>
          <w:lang w:eastAsia="bg-BG"/>
        </w:rPr>
        <w:t>аването на тази информация може да е основание за невключване на кандидата в системата в зависимост от вида и характера й.</w:t>
      </w:r>
    </w:p>
    <w:p w14:paraId="6239B680"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12. Кандидатите, включени в системата, са задължени да уведомяват възложителя в 14 (четиринадесет) дневен срок в случай на промяна на декларираните със заявлението за участие обстоятелства. </w:t>
      </w:r>
    </w:p>
    <w:p w14:paraId="5B1B41FC"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13. Допълнителни документи, които включените в КС лица са задължени да подадат, се приемат по същия ред като заявленията за включване в системата.</w:t>
      </w:r>
    </w:p>
    <w:p w14:paraId="3FBF598E"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14. Кандидат, на когото е отказано включване в системата или е бил отстранен от нея по някаква причина, може да кандидатства отново за включване. </w:t>
      </w:r>
    </w:p>
    <w:p w14:paraId="2ADB83D7" w14:textId="77777777" w:rsidR="001C2443" w:rsidRPr="00AF5549" w:rsidRDefault="001C2443" w:rsidP="001C2443">
      <w:pPr>
        <w:tabs>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15. В случай на необходимост, възложителят си запазва правото да поиска от участник, включен в системата, да потвърди достоверността на представените в заявлението за участие документи. </w:t>
      </w:r>
    </w:p>
    <w:p w14:paraId="425D8E1F" w14:textId="77777777" w:rsidR="001C2443" w:rsidRPr="00AF5549" w:rsidRDefault="001C2443" w:rsidP="001C2443">
      <w:pPr>
        <w:spacing w:after="0" w:line="240" w:lineRule="auto"/>
        <w:ind w:firstLine="709"/>
        <w:rPr>
          <w:rFonts w:ascii="Times New Roman" w:eastAsia="Times New Roman" w:hAnsi="Times New Roman"/>
          <w:b/>
          <w:sz w:val="24"/>
          <w:szCs w:val="24"/>
          <w:u w:val="single"/>
          <w:lang w:eastAsia="bg-BG"/>
        </w:rPr>
      </w:pPr>
    </w:p>
    <w:p w14:paraId="1A220BE3" w14:textId="77777777" w:rsidR="001C2443" w:rsidRPr="00AF5549" w:rsidRDefault="001C2443" w:rsidP="001C2443">
      <w:pPr>
        <w:spacing w:after="0" w:line="240" w:lineRule="auto"/>
        <w:ind w:firstLine="709"/>
        <w:jc w:val="both"/>
        <w:rPr>
          <w:rFonts w:ascii="Times New Roman" w:eastAsia="Times New Roman" w:hAnsi="Times New Roman"/>
          <w:sz w:val="24"/>
          <w:szCs w:val="24"/>
          <w:lang w:eastAsia="bg-BG"/>
        </w:rPr>
      </w:pPr>
    </w:p>
    <w:p w14:paraId="272EC807" w14:textId="77777777" w:rsidR="001C2443" w:rsidRPr="00AF5549" w:rsidRDefault="001C2443" w:rsidP="001C2443">
      <w:pPr>
        <w:keepNext/>
        <w:tabs>
          <w:tab w:val="left" w:pos="993"/>
        </w:tabs>
        <w:spacing w:before="60" w:after="60" w:line="240" w:lineRule="auto"/>
        <w:ind w:left="360"/>
        <w:outlineLvl w:val="0"/>
        <w:rPr>
          <w:rFonts w:ascii="Times New Roman" w:eastAsia="Times New Roman" w:hAnsi="Times New Roman"/>
          <w:b/>
          <w:bCs/>
          <w:caps/>
          <w:kern w:val="28"/>
          <w:sz w:val="24"/>
          <w:szCs w:val="24"/>
          <w:lang w:eastAsia="de-DE"/>
        </w:rPr>
      </w:pPr>
      <w:bookmarkStart w:id="16" w:name="_Toc349547981"/>
      <w:bookmarkStart w:id="17" w:name="_Toc348958975"/>
      <w:bookmarkStart w:id="18" w:name="_Toc348958661"/>
      <w:r w:rsidRPr="00AF5549">
        <w:rPr>
          <w:rFonts w:ascii="Times New Roman" w:eastAsia="Times New Roman" w:hAnsi="Times New Roman"/>
          <w:b/>
          <w:bCs/>
          <w:caps/>
          <w:kern w:val="28"/>
          <w:sz w:val="24"/>
          <w:szCs w:val="24"/>
          <w:lang w:val="en-US" w:eastAsia="de-DE"/>
        </w:rPr>
        <w:t>IV.</w:t>
      </w:r>
      <w:r w:rsidRPr="00AF5549">
        <w:rPr>
          <w:rFonts w:ascii="Times New Roman" w:eastAsia="Times New Roman" w:hAnsi="Times New Roman"/>
          <w:b/>
          <w:bCs/>
          <w:caps/>
          <w:kern w:val="28"/>
          <w:sz w:val="24"/>
          <w:szCs w:val="24"/>
          <w:lang w:eastAsia="de-DE"/>
        </w:rPr>
        <w:t xml:space="preserve"> ВЪЗЛАГАНЕ НА ПОРЪЧКИ ЧРЕЗ КС</w:t>
      </w:r>
    </w:p>
    <w:p w14:paraId="48BC6FBC" w14:textId="77777777" w:rsidR="001C2443" w:rsidRPr="00AF5549" w:rsidRDefault="001C2443" w:rsidP="001C2443">
      <w:pPr>
        <w:keepNext/>
        <w:tabs>
          <w:tab w:val="left" w:pos="993"/>
        </w:tabs>
        <w:spacing w:before="60" w:after="60" w:line="240" w:lineRule="auto"/>
        <w:outlineLvl w:val="0"/>
        <w:rPr>
          <w:rFonts w:ascii="Times New Roman" w:eastAsia="Times New Roman" w:hAnsi="Times New Roman"/>
          <w:sz w:val="24"/>
          <w:szCs w:val="24"/>
          <w:lang w:eastAsia="bg-BG"/>
        </w:rPr>
      </w:pPr>
    </w:p>
    <w:p w14:paraId="00176C2C" w14:textId="77777777" w:rsidR="001C2443" w:rsidRPr="00AF5549" w:rsidRDefault="001C2443" w:rsidP="001C2443">
      <w:pPr>
        <w:spacing w:before="100" w:beforeAutospacing="1" w:after="100" w:afterAutospacing="1" w:line="240" w:lineRule="auto"/>
        <w:rPr>
          <w:rFonts w:ascii="Times New Roman" w:eastAsia="Times New Roman" w:hAnsi="Times New Roman"/>
          <w:b/>
          <w:sz w:val="24"/>
          <w:szCs w:val="24"/>
          <w:lang w:eastAsia="bg-BG"/>
        </w:rPr>
      </w:pPr>
      <w:r w:rsidRPr="00AF5549">
        <w:rPr>
          <w:rFonts w:ascii="Times New Roman" w:eastAsia="Times New Roman" w:hAnsi="Times New Roman"/>
          <w:b/>
          <w:sz w:val="24"/>
          <w:szCs w:val="24"/>
          <w:lang w:eastAsia="bg-BG"/>
        </w:rPr>
        <w:t xml:space="preserve">Общи условия за </w:t>
      </w:r>
      <w:bookmarkEnd w:id="16"/>
      <w:bookmarkEnd w:id="17"/>
      <w:bookmarkEnd w:id="18"/>
      <w:r w:rsidRPr="00AF5549">
        <w:rPr>
          <w:rFonts w:ascii="Times New Roman" w:eastAsia="Times New Roman" w:hAnsi="Times New Roman"/>
          <w:b/>
          <w:sz w:val="24"/>
          <w:szCs w:val="24"/>
          <w:lang w:eastAsia="bg-BG"/>
        </w:rPr>
        <w:t>възлагане на поръчка чрез квалификационна система</w:t>
      </w:r>
    </w:p>
    <w:p w14:paraId="1D9D848A" w14:textId="77777777" w:rsidR="001C2443" w:rsidRPr="00AF5549" w:rsidRDefault="001C2443" w:rsidP="001C2443">
      <w:pPr>
        <w:spacing w:after="0" w:line="240" w:lineRule="auto"/>
        <w:ind w:firstLine="708"/>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1. При възникване на необходимост от изпълнение на дейности, включени в системата, конкретните поръчки за доставка, попадащи в обхвата на квалификационната система, ще се </w:t>
      </w:r>
      <w:r w:rsidRPr="00AF5549">
        <w:rPr>
          <w:rFonts w:ascii="Times New Roman" w:eastAsia="Times New Roman" w:hAnsi="Times New Roman"/>
          <w:sz w:val="24"/>
          <w:szCs w:val="24"/>
          <w:lang w:eastAsia="bg-BG"/>
        </w:rPr>
        <w:lastRenderedPageBreak/>
        <w:t>възлагат чрез процедура на договаряне с предварителна покана за участие, а изпълнителят на договора се избира сред лицата, вписани в квалификационната система.</w:t>
      </w:r>
    </w:p>
    <w:p w14:paraId="3EF27096" w14:textId="77777777" w:rsidR="001C2443" w:rsidRPr="00AF5549" w:rsidRDefault="001C2443" w:rsidP="001C2443">
      <w:pPr>
        <w:spacing w:after="0" w:line="240" w:lineRule="auto"/>
        <w:ind w:firstLine="708"/>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2.</w:t>
      </w:r>
      <w:r w:rsidRPr="00AF5549">
        <w:rPr>
          <w:rFonts w:ascii="Times New Roman" w:eastAsia="Times New Roman" w:hAnsi="Times New Roman"/>
          <w:sz w:val="24"/>
          <w:szCs w:val="24"/>
          <w:lang w:val="en-US" w:eastAsia="bg-BG"/>
        </w:rPr>
        <w:t xml:space="preserve"> </w:t>
      </w:r>
      <w:r w:rsidRPr="00AF5549">
        <w:rPr>
          <w:rFonts w:ascii="Times New Roman" w:eastAsia="Times New Roman" w:hAnsi="Times New Roman"/>
          <w:sz w:val="24"/>
          <w:szCs w:val="24"/>
          <w:lang w:eastAsia="bg-BG"/>
        </w:rPr>
        <w:t>Възложителят посочва в поканата за участие в преговори критериите за възлагане на поръчката, ако не са включени в обявлението за създаване на квалификационната система..</w:t>
      </w:r>
    </w:p>
    <w:p w14:paraId="75D5F26C" w14:textId="77777777" w:rsidR="001C2443" w:rsidRPr="00AF5549" w:rsidRDefault="001C2443" w:rsidP="001C2443">
      <w:pPr>
        <w:spacing w:after="0" w:line="240" w:lineRule="auto"/>
        <w:ind w:firstLine="708"/>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3. Възложителят предоставя достъп до документацията не по-късно от датата на изпращане на поканата за участие в преговорите. В обявлението или поканата се посочва интернет адресът, на който е достъпна документацията за поръчката.</w:t>
      </w:r>
    </w:p>
    <w:p w14:paraId="2BC20176" w14:textId="77777777" w:rsidR="001C2443" w:rsidRPr="00AF5549" w:rsidRDefault="001C2443" w:rsidP="001C2443">
      <w:pPr>
        <w:spacing w:after="0" w:line="240" w:lineRule="auto"/>
        <w:ind w:firstLine="708"/>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4. Възложителят си запазва правото да не кани лица, които са били два или повече пъти канени за участие в процедурата в рамките на една календарна година или 12 месеца, или пък такива, които въпреки че са поканени не са изявили желание за участие повече от един път.</w:t>
      </w:r>
    </w:p>
    <w:p w14:paraId="4CBED8D1" w14:textId="77777777" w:rsidR="001C2443" w:rsidRPr="00AF5549" w:rsidRDefault="001C2443" w:rsidP="001C2443">
      <w:pPr>
        <w:spacing w:after="0" w:line="240" w:lineRule="auto"/>
        <w:ind w:firstLine="720"/>
        <w:jc w:val="both"/>
        <w:rPr>
          <w:rFonts w:ascii="Times New Roman" w:eastAsia="Times New Roman" w:hAnsi="Times New Roman"/>
          <w:sz w:val="24"/>
          <w:szCs w:val="24"/>
          <w:lang w:eastAsia="bg-BG"/>
        </w:rPr>
      </w:pPr>
    </w:p>
    <w:p w14:paraId="5090B8AB" w14:textId="77777777" w:rsidR="001C2443" w:rsidRPr="00AF5549" w:rsidRDefault="001C2443" w:rsidP="001C2443">
      <w:pPr>
        <w:spacing w:after="0" w:line="240" w:lineRule="auto"/>
        <w:ind w:firstLine="720"/>
        <w:jc w:val="both"/>
        <w:rPr>
          <w:rFonts w:ascii="Times New Roman" w:eastAsia="Times New Roman" w:hAnsi="Times New Roman"/>
          <w:sz w:val="24"/>
          <w:szCs w:val="24"/>
          <w:lang w:eastAsia="bg-BG"/>
        </w:rPr>
      </w:pPr>
    </w:p>
    <w:p w14:paraId="5B0963CB" w14:textId="77777777" w:rsidR="001C2443" w:rsidRPr="00AF5549" w:rsidRDefault="001C2443" w:rsidP="001C2443">
      <w:pPr>
        <w:spacing w:after="0" w:line="240" w:lineRule="auto"/>
        <w:rPr>
          <w:rFonts w:ascii="Times New Roman" w:eastAsia="Times New Roman" w:hAnsi="Times New Roman"/>
          <w:b/>
          <w:sz w:val="24"/>
          <w:szCs w:val="24"/>
          <w:u w:val="single"/>
          <w:lang w:eastAsia="bg-BG"/>
        </w:rPr>
      </w:pPr>
      <w:r w:rsidRPr="00AF5549">
        <w:rPr>
          <w:rFonts w:ascii="Times New Roman" w:eastAsia="Times New Roman" w:hAnsi="Times New Roman"/>
          <w:b/>
          <w:sz w:val="24"/>
          <w:szCs w:val="24"/>
          <w:u w:val="single"/>
          <w:lang w:eastAsia="bg-BG"/>
        </w:rPr>
        <w:t>Представяне на първоначална оферта и провеждане на преговори</w:t>
      </w:r>
    </w:p>
    <w:p w14:paraId="12463D43" w14:textId="77777777" w:rsidR="001C2443" w:rsidRPr="00AF5549" w:rsidRDefault="001C2443" w:rsidP="001C2443">
      <w:pPr>
        <w:spacing w:after="0" w:line="240" w:lineRule="auto"/>
        <w:rPr>
          <w:rFonts w:ascii="Times New Roman" w:eastAsia="Times New Roman" w:hAnsi="Times New Roman"/>
          <w:b/>
          <w:sz w:val="24"/>
          <w:szCs w:val="24"/>
          <w:lang w:eastAsia="bg-BG"/>
        </w:rPr>
      </w:pPr>
    </w:p>
    <w:p w14:paraId="2BA8F700" w14:textId="77777777" w:rsidR="001C2443" w:rsidRPr="00AF5549" w:rsidRDefault="001C2443" w:rsidP="00791BB1">
      <w:pPr>
        <w:numPr>
          <w:ilvl w:val="3"/>
          <w:numId w:val="7"/>
        </w:numPr>
        <w:spacing w:after="0" w:line="240" w:lineRule="auto"/>
        <w:ind w:left="0"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При възникване на необходимост от изпълнение на дейности, предмет на системата за предварителен подбор на изпълнители, Възложителят издава Решение за откриване на процедура на договаряне с предварителна покана за участие. </w:t>
      </w:r>
      <w:r w:rsidRPr="00AF5549">
        <w:rPr>
          <w:rFonts w:ascii="Times New Roman" w:eastAsia="Times New Roman" w:hAnsi="Times New Roman"/>
          <w:sz w:val="24"/>
          <w:szCs w:val="24"/>
          <w:lang w:eastAsia="bg-BG"/>
        </w:rPr>
        <w:tab/>
      </w:r>
    </w:p>
    <w:p w14:paraId="0C1895AB" w14:textId="77777777" w:rsidR="001C2443" w:rsidRPr="00AF5549" w:rsidRDefault="001C2443" w:rsidP="00791BB1">
      <w:pPr>
        <w:numPr>
          <w:ilvl w:val="3"/>
          <w:numId w:val="7"/>
        </w:numPr>
        <w:spacing w:after="0" w:line="240" w:lineRule="auto"/>
        <w:ind w:left="0"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Минималното съдържание на поканата за представяне на първоначална оферта и за преговори трябва да съдържа най-малко:</w:t>
      </w:r>
    </w:p>
    <w:p w14:paraId="26326C5B" w14:textId="77777777" w:rsidR="001C2443" w:rsidRPr="00AF5549" w:rsidRDefault="001C2443" w:rsidP="001C2443">
      <w:pPr>
        <w:spacing w:after="0" w:line="240" w:lineRule="auto"/>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а) краен срок за получаване на офертите, адреса, на който трябва да бъдат изпратени, и езика или езиците, на които трябва да бъдат изготвени;</w:t>
      </w:r>
    </w:p>
    <w:p w14:paraId="7773B17A" w14:textId="77777777" w:rsidR="001C2443" w:rsidRPr="00AF5549" w:rsidRDefault="001C2443" w:rsidP="001C2443">
      <w:pPr>
        <w:spacing w:after="0" w:line="240" w:lineRule="auto"/>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б) препратка към публикувана покана за участие в процедура;</w:t>
      </w:r>
    </w:p>
    <w:p w14:paraId="2C6C8E08" w14:textId="77777777" w:rsidR="001C2443" w:rsidRPr="00AF5549" w:rsidRDefault="001C2443" w:rsidP="001C2443">
      <w:pPr>
        <w:spacing w:after="0" w:line="240" w:lineRule="auto"/>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в) посочване на документите, които се прилагат;</w:t>
      </w:r>
    </w:p>
    <w:p w14:paraId="5B91945C"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г)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14:paraId="7AF563E3"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е) показателите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съществуването на квалификационната система.</w:t>
      </w:r>
    </w:p>
    <w:p w14:paraId="3305ECD5"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ж) срок за представяне на първоначална оферта, в приложимите случаи </w:t>
      </w:r>
    </w:p>
    <w:p w14:paraId="055B7A7A"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з) място, дата и час на преговорите</w:t>
      </w:r>
    </w:p>
    <w:p w14:paraId="21765EA8" w14:textId="77777777" w:rsidR="001C2443" w:rsidRPr="00AF5549" w:rsidRDefault="001C2443" w:rsidP="001C2443">
      <w:pPr>
        <w:spacing w:after="0" w:line="240" w:lineRule="auto"/>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е) условия за провеждане на договарянето</w:t>
      </w:r>
    </w:p>
    <w:p w14:paraId="551A1FAF" w14:textId="77777777" w:rsidR="001C2443" w:rsidRPr="00AF5549" w:rsidRDefault="001C2443" w:rsidP="00791BB1">
      <w:pPr>
        <w:numPr>
          <w:ilvl w:val="3"/>
          <w:numId w:val="7"/>
        </w:numPr>
        <w:tabs>
          <w:tab w:val="left" w:pos="709"/>
          <w:tab w:val="left" w:pos="851"/>
        </w:tabs>
        <w:spacing w:after="0" w:line="240" w:lineRule="auto"/>
        <w:ind w:left="0" w:right="-1"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Първоначалната оферта трябва да бъде представена на хартиен  носител. Първоначалната оферта се представя в запечатана, непрозрачна опаковка в деловодството </w:t>
      </w:r>
      <w:r w:rsidRPr="00AF5549">
        <w:rPr>
          <w:rFonts w:ascii="Times New Roman" w:eastAsia="Times New Roman" w:hAnsi="Times New Roman"/>
          <w:sz w:val="24"/>
          <w:szCs w:val="24"/>
          <w:lang w:val="ru-RU" w:eastAsia="bg-BG"/>
        </w:rPr>
        <w:t>„Топлофикация София” ЕАД, гр. София - 1680, ул. „Ястребец” № 23 Б.</w:t>
      </w:r>
    </w:p>
    <w:p w14:paraId="663E4F71" w14:textId="77777777" w:rsidR="001C2443" w:rsidRPr="00AF5549" w:rsidRDefault="001C2443" w:rsidP="001C2443">
      <w:pPr>
        <w:tabs>
          <w:tab w:val="left" w:pos="180"/>
        </w:tabs>
        <w:spacing w:after="0" w:line="240" w:lineRule="auto"/>
        <w:ind w:left="-180"/>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ab/>
      </w:r>
      <w:r w:rsidRPr="00AF5549">
        <w:rPr>
          <w:rFonts w:ascii="Times New Roman" w:eastAsia="Times New Roman" w:hAnsi="Times New Roman"/>
          <w:sz w:val="24"/>
          <w:szCs w:val="24"/>
          <w:lang w:eastAsia="bg-BG"/>
        </w:rPr>
        <w:tab/>
        <w:t xml:space="preserve">Върху опаковката се изписва „Първоначална оферта”, предмета на процедурата и предмета на квалификационната система.   </w:t>
      </w:r>
    </w:p>
    <w:p w14:paraId="7F7A9E34" w14:textId="77777777" w:rsidR="001C2443" w:rsidRPr="00AF5549" w:rsidRDefault="001C2443" w:rsidP="00791BB1">
      <w:pPr>
        <w:numPr>
          <w:ilvl w:val="3"/>
          <w:numId w:val="7"/>
        </w:numPr>
        <w:tabs>
          <w:tab w:val="left" w:pos="180"/>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Крайният срок за представяне на първоначалната оферта ще бъде посочен в поканата, отправена от възложителя. </w:t>
      </w:r>
    </w:p>
    <w:p w14:paraId="1E143045" w14:textId="77777777" w:rsidR="001C2443" w:rsidRPr="00AF5549" w:rsidRDefault="001C2443" w:rsidP="001C2443">
      <w:pPr>
        <w:tabs>
          <w:tab w:val="left" w:pos="180"/>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Първоначални оферти, постъпили след посочения ден и час, няма да бъдат разглеждани. </w:t>
      </w:r>
    </w:p>
    <w:p w14:paraId="078C98D1" w14:textId="77777777" w:rsidR="001C2443" w:rsidRPr="00AF5549" w:rsidRDefault="001C2443" w:rsidP="00791BB1">
      <w:pPr>
        <w:numPr>
          <w:ilvl w:val="3"/>
          <w:numId w:val="7"/>
        </w:numPr>
        <w:tabs>
          <w:tab w:val="left" w:pos="180"/>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За разглеждане на офертите и провеждане на договарянето възложителят назначава комисия по реда на чл. 103, ал.1 от ЗОП. </w:t>
      </w:r>
    </w:p>
    <w:p w14:paraId="37CF43EC" w14:textId="77777777" w:rsidR="001C2443" w:rsidRPr="00AF5549" w:rsidRDefault="001C2443" w:rsidP="00791BB1">
      <w:pPr>
        <w:numPr>
          <w:ilvl w:val="3"/>
          <w:numId w:val="7"/>
        </w:numPr>
        <w:tabs>
          <w:tab w:val="left" w:pos="180"/>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След разглеждане на офертите участниците, представили първоначална оферта, която отговаря на изискванията на възложителя, ще бъдат поканени на преговори с окончателен характер. </w:t>
      </w:r>
    </w:p>
    <w:p w14:paraId="256D7ED7" w14:textId="77777777" w:rsidR="001C2443" w:rsidRPr="00AF5549" w:rsidRDefault="001C2443" w:rsidP="00791BB1">
      <w:pPr>
        <w:numPr>
          <w:ilvl w:val="3"/>
          <w:numId w:val="7"/>
        </w:numPr>
        <w:tabs>
          <w:tab w:val="left" w:pos="180"/>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Мястото, датата и часът на преговорите ще бъдат посочени в поканата </w:t>
      </w:r>
    </w:p>
    <w:p w14:paraId="74A7CA3B" w14:textId="77777777" w:rsidR="001C2443" w:rsidRPr="00AF5549" w:rsidRDefault="001C2443" w:rsidP="00791BB1">
      <w:pPr>
        <w:numPr>
          <w:ilvl w:val="3"/>
          <w:numId w:val="7"/>
        </w:numPr>
        <w:tabs>
          <w:tab w:val="left" w:pos="180"/>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Договарянето с поканените участници се извършва по реда на постъпване на първоначалните оферти. Конкретните условия за провеждане на договарянето ще бъдат посочени в поканите до одобрените кандидати.</w:t>
      </w:r>
    </w:p>
    <w:p w14:paraId="64062840" w14:textId="77777777" w:rsidR="001C2443" w:rsidRPr="00AF5549" w:rsidRDefault="001C2443" w:rsidP="00791BB1">
      <w:pPr>
        <w:numPr>
          <w:ilvl w:val="3"/>
          <w:numId w:val="7"/>
        </w:numPr>
        <w:tabs>
          <w:tab w:val="left" w:pos="180"/>
          <w:tab w:val="left" w:pos="851"/>
        </w:tabs>
        <w:spacing w:after="0" w:line="240" w:lineRule="auto"/>
        <w:ind w:left="0" w:firstLine="567"/>
        <w:jc w:val="both"/>
        <w:rPr>
          <w:rFonts w:ascii="Times New Roman" w:eastAsia="Times New Roman" w:hAnsi="Times New Roman"/>
          <w:sz w:val="24"/>
          <w:szCs w:val="24"/>
          <w:lang w:eastAsia="bg-BG"/>
        </w:rPr>
      </w:pPr>
      <w:r w:rsidRPr="00AF5549">
        <w:rPr>
          <w:rFonts w:ascii="Times New Roman" w:eastAsia="Times New Roman" w:hAnsi="Times New Roman"/>
          <w:bCs/>
          <w:sz w:val="24"/>
          <w:szCs w:val="24"/>
          <w:lang w:eastAsia="bg-BG"/>
        </w:rPr>
        <w:t xml:space="preserve">Оценяването в процедурата на договаряне ще се извършва по критерий </w:t>
      </w:r>
      <w:r w:rsidRPr="00AF5549">
        <w:rPr>
          <w:rFonts w:ascii="Times New Roman" w:eastAsia="Times New Roman" w:hAnsi="Times New Roman"/>
          <w:sz w:val="24"/>
          <w:szCs w:val="24"/>
          <w:lang w:eastAsia="bg-BG"/>
        </w:rPr>
        <w:t xml:space="preserve">за оценка, посочен в конкретната процедура. </w:t>
      </w:r>
    </w:p>
    <w:p w14:paraId="5B4311F7" w14:textId="77777777" w:rsidR="001C2443" w:rsidRPr="00AF5549" w:rsidRDefault="001C2443" w:rsidP="001C2443">
      <w:pPr>
        <w:tabs>
          <w:tab w:val="left" w:pos="180"/>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lastRenderedPageBreak/>
        <w:t>10. След провеждане на договарянето комисията изготвя доклад до възложителя, в който отразява резултатите от преговорите и предлага класиране на участниците или прекратяване на процедурата.</w:t>
      </w:r>
    </w:p>
    <w:p w14:paraId="37150E18" w14:textId="77777777" w:rsidR="001C2443" w:rsidRPr="00AF5549" w:rsidRDefault="001C2443" w:rsidP="001C2443">
      <w:pPr>
        <w:tabs>
          <w:tab w:val="left" w:pos="180"/>
          <w:tab w:val="left" w:pos="851"/>
        </w:tabs>
        <w:spacing w:after="0" w:line="240" w:lineRule="auto"/>
        <w:ind w:firstLine="567"/>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11. В 10-дневен срок от утвърждаване на доклада възложителят издава решение за определяне на изпълнител или за прекратяване на процедурата.</w:t>
      </w:r>
    </w:p>
    <w:p w14:paraId="3DCA6EA2" w14:textId="77777777" w:rsidR="001C2443" w:rsidRPr="00AF5549" w:rsidRDefault="001C2443" w:rsidP="001C2443">
      <w:pPr>
        <w:spacing w:after="0" w:line="240" w:lineRule="auto"/>
        <w:ind w:firstLine="567"/>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12. Възложителят изпраща решението на адрес, посочен от или участника или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Когато решението не е получено от кандидата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14:paraId="1A03145F" w14:textId="77777777" w:rsidR="001C2443" w:rsidRPr="00AF5549" w:rsidRDefault="001C2443" w:rsidP="001C2443">
      <w:pPr>
        <w:tabs>
          <w:tab w:val="left" w:pos="180"/>
          <w:tab w:val="left" w:pos="851"/>
        </w:tabs>
        <w:spacing w:after="0" w:line="240" w:lineRule="auto"/>
        <w:ind w:firstLine="567"/>
        <w:jc w:val="both"/>
        <w:rPr>
          <w:rFonts w:ascii="Times New Roman" w:eastAsia="Times New Roman" w:hAnsi="Times New Roman"/>
          <w:sz w:val="24"/>
          <w:szCs w:val="24"/>
          <w:lang w:eastAsia="bg-BG"/>
        </w:rPr>
      </w:pPr>
    </w:p>
    <w:p w14:paraId="033139FC" w14:textId="77777777" w:rsidR="001C2443" w:rsidRPr="00AF5549" w:rsidRDefault="001C2443" w:rsidP="001C2443">
      <w:pPr>
        <w:spacing w:after="0" w:line="240" w:lineRule="auto"/>
        <w:ind w:firstLine="709"/>
        <w:jc w:val="both"/>
        <w:rPr>
          <w:rFonts w:ascii="Times New Roman" w:eastAsia="Times New Roman" w:hAnsi="Times New Roman"/>
          <w:sz w:val="24"/>
          <w:szCs w:val="24"/>
          <w:lang w:eastAsia="bg-BG"/>
        </w:rPr>
      </w:pPr>
    </w:p>
    <w:p w14:paraId="128A383D" w14:textId="77777777" w:rsidR="001C2443" w:rsidRPr="00AF5549" w:rsidRDefault="001C2443" w:rsidP="001C2443">
      <w:pPr>
        <w:tabs>
          <w:tab w:val="left" w:pos="180"/>
        </w:tabs>
        <w:spacing w:after="0" w:line="240" w:lineRule="auto"/>
        <w:ind w:left="360"/>
        <w:jc w:val="both"/>
        <w:rPr>
          <w:rFonts w:ascii="Times New Roman" w:eastAsia="Times New Roman" w:hAnsi="Times New Roman"/>
          <w:b/>
          <w:sz w:val="24"/>
          <w:szCs w:val="24"/>
          <w:lang w:eastAsia="bg-BG"/>
        </w:rPr>
      </w:pPr>
      <w:r w:rsidRPr="00AF5549">
        <w:rPr>
          <w:rFonts w:ascii="Times New Roman" w:eastAsia="Times New Roman" w:hAnsi="Times New Roman"/>
          <w:b/>
          <w:sz w:val="24"/>
          <w:szCs w:val="24"/>
          <w:lang w:val="en-US" w:eastAsia="bg-BG"/>
        </w:rPr>
        <w:t>V.</w:t>
      </w:r>
      <w:r w:rsidRPr="00AF5549">
        <w:rPr>
          <w:rFonts w:ascii="Times New Roman" w:eastAsia="Times New Roman" w:hAnsi="Times New Roman"/>
          <w:b/>
          <w:sz w:val="24"/>
          <w:szCs w:val="24"/>
          <w:lang w:eastAsia="bg-BG"/>
        </w:rPr>
        <w:t xml:space="preserve"> ПРОМЕНИ И ИЗКЛЮЧВАНЕ ОТ КС</w:t>
      </w:r>
    </w:p>
    <w:p w14:paraId="5B9C3EC6" w14:textId="77777777" w:rsidR="001C2443" w:rsidRPr="00AF5549" w:rsidRDefault="001C2443" w:rsidP="001C2443">
      <w:pPr>
        <w:tabs>
          <w:tab w:val="left" w:pos="180"/>
        </w:tabs>
        <w:spacing w:after="0" w:line="240" w:lineRule="auto"/>
        <w:jc w:val="both"/>
        <w:rPr>
          <w:rFonts w:ascii="Times New Roman" w:eastAsia="Times New Roman" w:hAnsi="Times New Roman"/>
          <w:b/>
          <w:sz w:val="24"/>
          <w:szCs w:val="24"/>
          <w:lang w:eastAsia="bg-BG"/>
        </w:rPr>
      </w:pPr>
    </w:p>
    <w:p w14:paraId="14210EC5" w14:textId="77777777" w:rsidR="001C2443" w:rsidRPr="00AF5549" w:rsidRDefault="001C2443" w:rsidP="001C2443">
      <w:pPr>
        <w:tabs>
          <w:tab w:val="left" w:pos="180"/>
        </w:tabs>
        <w:spacing w:after="0" w:line="240" w:lineRule="auto"/>
        <w:jc w:val="both"/>
        <w:rPr>
          <w:rFonts w:ascii="Times New Roman" w:eastAsia="Times New Roman" w:hAnsi="Times New Roman"/>
          <w:b/>
          <w:sz w:val="24"/>
          <w:szCs w:val="24"/>
          <w:u w:val="single"/>
          <w:lang w:eastAsia="bg-BG"/>
        </w:rPr>
      </w:pPr>
      <w:r w:rsidRPr="00AF5549">
        <w:rPr>
          <w:rFonts w:ascii="Times New Roman" w:eastAsia="Times New Roman" w:hAnsi="Times New Roman"/>
          <w:b/>
          <w:sz w:val="24"/>
          <w:szCs w:val="24"/>
          <w:u w:val="single"/>
          <w:lang w:eastAsia="bg-BG"/>
        </w:rPr>
        <w:t xml:space="preserve">1. Промени в квалификационната системата </w:t>
      </w:r>
    </w:p>
    <w:p w14:paraId="53405110" w14:textId="77777777" w:rsidR="001C2443" w:rsidRPr="00AF5549" w:rsidRDefault="001C2443" w:rsidP="001C2443">
      <w:pPr>
        <w:tabs>
          <w:tab w:val="left" w:pos="180"/>
          <w:tab w:val="num" w:pos="540"/>
        </w:tabs>
        <w:spacing w:after="0" w:line="240" w:lineRule="auto"/>
        <w:ind w:left="-180"/>
        <w:jc w:val="both"/>
        <w:rPr>
          <w:rFonts w:ascii="Times New Roman" w:eastAsia="Times New Roman" w:hAnsi="Times New Roman"/>
          <w:b/>
          <w:sz w:val="24"/>
          <w:szCs w:val="24"/>
          <w:lang w:eastAsia="bg-BG"/>
        </w:rPr>
      </w:pPr>
    </w:p>
    <w:p w14:paraId="6572C72D" w14:textId="77777777" w:rsidR="001C2443" w:rsidRPr="00AF5549" w:rsidRDefault="001C2443" w:rsidP="001C2443">
      <w:pPr>
        <w:tabs>
          <w:tab w:val="left" w:pos="180"/>
          <w:tab w:val="left" w:pos="567"/>
        </w:tabs>
        <w:spacing w:after="0" w:line="240" w:lineRule="auto"/>
        <w:ind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1.</w:t>
      </w:r>
      <w:r w:rsidRPr="00AF5549">
        <w:rPr>
          <w:rFonts w:ascii="Times New Roman" w:eastAsia="Times New Roman" w:hAnsi="Times New Roman"/>
          <w:sz w:val="24"/>
          <w:szCs w:val="24"/>
          <w:lang w:val="en-US" w:eastAsia="bg-BG"/>
        </w:rPr>
        <w:t>1</w:t>
      </w:r>
      <w:r w:rsidRPr="00AF5549">
        <w:rPr>
          <w:rFonts w:ascii="Times New Roman" w:eastAsia="Times New Roman" w:hAnsi="Times New Roman"/>
          <w:sz w:val="24"/>
          <w:szCs w:val="24"/>
          <w:lang w:eastAsia="bg-BG"/>
        </w:rPr>
        <w:t xml:space="preserve"> В срока на действие на квалификационната система първоначално обявените условия могат да бъдат променяни и актуализирани от възложителя.</w:t>
      </w:r>
    </w:p>
    <w:p w14:paraId="7F4FE68E" w14:textId="77777777" w:rsidR="001C2443" w:rsidRPr="00AF5549" w:rsidRDefault="001C2443" w:rsidP="001C2443">
      <w:pPr>
        <w:tabs>
          <w:tab w:val="left" w:pos="180"/>
          <w:tab w:val="left" w:pos="567"/>
        </w:tabs>
        <w:spacing w:after="0" w:line="240" w:lineRule="auto"/>
        <w:ind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val="en-US" w:eastAsia="bg-BG"/>
        </w:rPr>
        <w:t>1.</w:t>
      </w:r>
      <w:r w:rsidRPr="00AF5549">
        <w:rPr>
          <w:rFonts w:ascii="Times New Roman" w:eastAsia="Times New Roman" w:hAnsi="Times New Roman"/>
          <w:sz w:val="24"/>
          <w:szCs w:val="24"/>
          <w:lang w:eastAsia="bg-BG"/>
        </w:rPr>
        <w:t xml:space="preserve">2. За оповестяване на всяка промяна в срока на действие на квалификационната система, както и нейното прекратяване, се използват съответните образци на обявления. Променените и актуализирани документи се изпращат до участниците, включени в системата и се публикуват в профила на купувача. </w:t>
      </w:r>
    </w:p>
    <w:p w14:paraId="374CD44A" w14:textId="77777777" w:rsidR="001C2443" w:rsidRPr="00AF5549" w:rsidRDefault="001C2443" w:rsidP="001C2443">
      <w:pPr>
        <w:tabs>
          <w:tab w:val="left" w:pos="180"/>
          <w:tab w:val="left" w:pos="567"/>
        </w:tabs>
        <w:spacing w:after="0" w:line="240" w:lineRule="auto"/>
        <w:ind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val="en-US" w:eastAsia="bg-BG"/>
        </w:rPr>
        <w:t>1.</w:t>
      </w:r>
      <w:r w:rsidRPr="00AF5549">
        <w:rPr>
          <w:rFonts w:ascii="Times New Roman" w:eastAsia="Times New Roman" w:hAnsi="Times New Roman"/>
          <w:sz w:val="24"/>
          <w:szCs w:val="24"/>
          <w:lang w:eastAsia="bg-BG"/>
        </w:rPr>
        <w:t>3. В случай, че възложителят извърши промени или актуализира критериите за подбор и изискванията към кандидатите, то всички включени в системата участници са длъжни да представят исканите доказателства във връзка с извършените промени или актуализации в указания от възложителя срок.</w:t>
      </w:r>
    </w:p>
    <w:p w14:paraId="1978FAB8" w14:textId="77777777" w:rsidR="001C2443" w:rsidRPr="00AF5549" w:rsidRDefault="001C2443" w:rsidP="001C2443">
      <w:pPr>
        <w:tabs>
          <w:tab w:val="left" w:pos="180"/>
          <w:tab w:val="left" w:pos="567"/>
        </w:tabs>
        <w:spacing w:after="0" w:line="240" w:lineRule="auto"/>
        <w:ind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val="en-US" w:eastAsia="bg-BG"/>
        </w:rPr>
        <w:t>1.</w:t>
      </w:r>
      <w:r w:rsidRPr="00AF5549">
        <w:rPr>
          <w:rFonts w:ascii="Times New Roman" w:eastAsia="Times New Roman" w:hAnsi="Times New Roman"/>
          <w:sz w:val="24"/>
          <w:szCs w:val="24"/>
          <w:lang w:eastAsia="bg-BG"/>
        </w:rPr>
        <w:t xml:space="preserve">4. Възложителят си запазва право да извършва проверка на място на информацията, съдържаща се в представените от кандидата документи, за което кандидатът ще бъде информиран писмено, не по-малко от три дни преди това. </w:t>
      </w:r>
    </w:p>
    <w:p w14:paraId="51372488" w14:textId="77777777" w:rsidR="001C2443" w:rsidRPr="00AF5549" w:rsidRDefault="001C2443" w:rsidP="001C2443">
      <w:pPr>
        <w:tabs>
          <w:tab w:val="left" w:pos="180"/>
          <w:tab w:val="left" w:pos="567"/>
        </w:tabs>
        <w:spacing w:after="0" w:line="240" w:lineRule="auto"/>
        <w:ind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val="en-US" w:eastAsia="bg-BG"/>
        </w:rPr>
        <w:t>1.</w:t>
      </w:r>
      <w:r w:rsidRPr="00AF5549">
        <w:rPr>
          <w:rFonts w:ascii="Times New Roman" w:eastAsia="Times New Roman" w:hAnsi="Times New Roman"/>
          <w:sz w:val="24"/>
          <w:szCs w:val="24"/>
          <w:lang w:eastAsia="bg-BG"/>
        </w:rPr>
        <w:t xml:space="preserve">5. На база констатираните промени или актуализираните критерии за подбор и изискванията към кандидатите и документите от документацията за участие от страна на включените към момента на промяната/актуализацията  участници, комисията предлага с протокол до възложителя да потвърди участието в системата или мотивирано да изключи съответния участник от нея. </w:t>
      </w:r>
    </w:p>
    <w:p w14:paraId="4B815E61" w14:textId="77777777" w:rsidR="001C2443" w:rsidRPr="00AF5549" w:rsidRDefault="001C2443" w:rsidP="001C2443">
      <w:pPr>
        <w:tabs>
          <w:tab w:val="left" w:pos="180"/>
          <w:tab w:val="left" w:pos="567"/>
        </w:tabs>
        <w:spacing w:after="0" w:line="240" w:lineRule="auto"/>
        <w:ind w:firstLine="426"/>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val="en-US" w:eastAsia="bg-BG"/>
        </w:rPr>
        <w:t>1.</w:t>
      </w:r>
      <w:r w:rsidRPr="00AF5549">
        <w:rPr>
          <w:rFonts w:ascii="Times New Roman" w:eastAsia="Times New Roman" w:hAnsi="Times New Roman"/>
          <w:sz w:val="24"/>
          <w:szCs w:val="24"/>
          <w:lang w:eastAsia="bg-BG"/>
        </w:rPr>
        <w:t xml:space="preserve">6. На база на доклада от комисията възложителят взема решение, с което уведомява кандидата в 15-дневен срок от датата на решението за потвърждаване на участието му в системата или за изключването му от нея, като мотивира последното. </w:t>
      </w:r>
    </w:p>
    <w:p w14:paraId="3D0E9B6F" w14:textId="77777777" w:rsidR="001C2443" w:rsidRPr="00AF5549" w:rsidRDefault="001C2443" w:rsidP="001C2443">
      <w:pPr>
        <w:tabs>
          <w:tab w:val="left" w:pos="180"/>
          <w:tab w:val="num" w:pos="540"/>
        </w:tabs>
        <w:spacing w:after="0" w:line="240" w:lineRule="auto"/>
        <w:ind w:left="-180"/>
        <w:jc w:val="both"/>
        <w:rPr>
          <w:rFonts w:ascii="Times New Roman" w:eastAsia="Times New Roman" w:hAnsi="Times New Roman"/>
          <w:sz w:val="24"/>
          <w:szCs w:val="24"/>
          <w:lang w:eastAsia="bg-BG"/>
        </w:rPr>
      </w:pPr>
    </w:p>
    <w:p w14:paraId="746DD640" w14:textId="77777777" w:rsidR="001C2443" w:rsidRPr="00AF5549" w:rsidRDefault="001C2443" w:rsidP="001C2443">
      <w:pPr>
        <w:tabs>
          <w:tab w:val="left" w:pos="180"/>
          <w:tab w:val="num" w:pos="540"/>
        </w:tabs>
        <w:spacing w:after="0" w:line="240" w:lineRule="auto"/>
        <w:ind w:left="-180"/>
        <w:jc w:val="both"/>
        <w:rPr>
          <w:rFonts w:ascii="Times New Roman" w:eastAsia="Times New Roman" w:hAnsi="Times New Roman"/>
          <w:sz w:val="24"/>
          <w:szCs w:val="24"/>
          <w:lang w:eastAsia="bg-BG"/>
        </w:rPr>
      </w:pPr>
    </w:p>
    <w:p w14:paraId="34C148CA" w14:textId="77777777" w:rsidR="001C2443" w:rsidRPr="00AF5549" w:rsidRDefault="001C2443" w:rsidP="001C2443">
      <w:pPr>
        <w:tabs>
          <w:tab w:val="left" w:pos="180"/>
        </w:tabs>
        <w:spacing w:after="0" w:line="240" w:lineRule="auto"/>
        <w:rPr>
          <w:rFonts w:ascii="Times New Roman" w:eastAsia="Times New Roman" w:hAnsi="Times New Roman"/>
          <w:b/>
          <w:sz w:val="24"/>
          <w:szCs w:val="24"/>
          <w:u w:val="single"/>
          <w:lang w:eastAsia="bg-BG"/>
        </w:rPr>
      </w:pPr>
      <w:r w:rsidRPr="00AF5549">
        <w:rPr>
          <w:rFonts w:ascii="Times New Roman" w:eastAsia="Times New Roman" w:hAnsi="Times New Roman"/>
          <w:b/>
          <w:sz w:val="24"/>
          <w:szCs w:val="24"/>
          <w:u w:val="single"/>
          <w:lang w:eastAsia="bg-BG"/>
        </w:rPr>
        <w:t xml:space="preserve">2. Ежегодна проверка на изпълнението на задължителните изисквания за включване в квалификационната система </w:t>
      </w:r>
    </w:p>
    <w:p w14:paraId="76124AD1" w14:textId="77777777" w:rsidR="001C2443" w:rsidRPr="00AF5549" w:rsidRDefault="001C2443" w:rsidP="001C2443">
      <w:pPr>
        <w:tabs>
          <w:tab w:val="left" w:pos="180"/>
          <w:tab w:val="num" w:pos="540"/>
        </w:tabs>
        <w:spacing w:after="0" w:line="240" w:lineRule="auto"/>
        <w:ind w:left="-180"/>
        <w:jc w:val="both"/>
        <w:rPr>
          <w:rFonts w:ascii="Times New Roman" w:eastAsia="Times New Roman" w:hAnsi="Times New Roman"/>
          <w:b/>
          <w:sz w:val="24"/>
          <w:szCs w:val="24"/>
          <w:lang w:eastAsia="bg-BG"/>
        </w:rPr>
      </w:pPr>
    </w:p>
    <w:p w14:paraId="36CD212C" w14:textId="77777777" w:rsidR="001C2443" w:rsidRPr="00AF5549" w:rsidRDefault="001C2443" w:rsidP="00791BB1">
      <w:pPr>
        <w:numPr>
          <w:ilvl w:val="1"/>
          <w:numId w:val="11"/>
        </w:numPr>
        <w:tabs>
          <w:tab w:val="left" w:pos="-142"/>
        </w:tabs>
        <w:spacing w:after="0" w:line="240" w:lineRule="auto"/>
        <w:ind w:left="0" w:firstLine="284"/>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През всяка календарна година от действието на системата, Възложителят е в правото си да изиска от всеки кандидат, включен в квалификационната система на Изпълнители, да изпрати попълнени актуални данни и информация в ЕЕДОП, в срок не по-късно от 10 (десет) календарни дни, считано от датата на получаване на искането от страна на Възложителя.</w:t>
      </w:r>
    </w:p>
    <w:p w14:paraId="767E6887" w14:textId="77777777" w:rsidR="001C2443" w:rsidRPr="00AF5549" w:rsidRDefault="001C2443" w:rsidP="00791BB1">
      <w:pPr>
        <w:numPr>
          <w:ilvl w:val="1"/>
          <w:numId w:val="11"/>
        </w:numPr>
        <w:tabs>
          <w:tab w:val="left" w:pos="-142"/>
        </w:tabs>
        <w:spacing w:after="0" w:line="240" w:lineRule="auto"/>
        <w:ind w:left="0" w:firstLine="284"/>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Задължение за предаване на актуализирани данни и информация имат всички кандидати, включени в системата, без значение от датата на подаване на заявлението за участие, както и дали е бил изпълнител по процедура на договаряне с обявление, проведена на база на КС.</w:t>
      </w:r>
    </w:p>
    <w:p w14:paraId="6A7CF12F" w14:textId="77777777" w:rsidR="001C2443" w:rsidRPr="00AF5549" w:rsidRDefault="001C2443" w:rsidP="00791BB1">
      <w:pPr>
        <w:numPr>
          <w:ilvl w:val="1"/>
          <w:numId w:val="12"/>
        </w:numPr>
        <w:tabs>
          <w:tab w:val="left" w:pos="-142"/>
        </w:tabs>
        <w:spacing w:after="0" w:line="240" w:lineRule="auto"/>
        <w:ind w:left="0" w:firstLine="284"/>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lastRenderedPageBreak/>
        <w:t>Възложителят си запазва правото да прекрати участието/изключи от системата за кандидат, който не е предал актуализирани данни и информация в определените срокове, както и кандидат, за който се установи че е налична актуализация на данните, която има отношение към критериите и правилата за подбор на системата и не е обявена в определения за целта 14-дневен срок.</w:t>
      </w:r>
    </w:p>
    <w:p w14:paraId="563D98E0" w14:textId="77777777" w:rsidR="001C2443" w:rsidRPr="00AF5549" w:rsidRDefault="001C2443" w:rsidP="001C2443">
      <w:pPr>
        <w:spacing w:after="0" w:line="240" w:lineRule="auto"/>
        <w:jc w:val="both"/>
        <w:rPr>
          <w:rFonts w:ascii="Times New Roman" w:eastAsia="Times New Roman" w:hAnsi="Times New Roman"/>
          <w:iCs/>
          <w:sz w:val="24"/>
          <w:szCs w:val="24"/>
          <w:lang w:eastAsia="bg-BG"/>
        </w:rPr>
      </w:pPr>
    </w:p>
    <w:p w14:paraId="141EAC6F" w14:textId="77777777" w:rsidR="001C2443" w:rsidRPr="00AF5549" w:rsidRDefault="001C2443" w:rsidP="001C2443">
      <w:pPr>
        <w:spacing w:after="0" w:line="240" w:lineRule="auto"/>
        <w:jc w:val="both"/>
        <w:rPr>
          <w:rFonts w:ascii="Times New Roman" w:eastAsia="Times New Roman" w:hAnsi="Times New Roman"/>
          <w:b/>
          <w:sz w:val="24"/>
          <w:szCs w:val="24"/>
          <w:u w:val="single"/>
          <w:lang w:eastAsia="bg-BG"/>
        </w:rPr>
      </w:pPr>
      <w:r w:rsidRPr="00AF5549">
        <w:rPr>
          <w:rFonts w:ascii="Times New Roman" w:eastAsia="Times New Roman" w:hAnsi="Times New Roman"/>
          <w:b/>
          <w:sz w:val="24"/>
          <w:szCs w:val="24"/>
          <w:u w:val="single"/>
          <w:lang w:eastAsia="bg-BG"/>
        </w:rPr>
        <w:t xml:space="preserve">3. Изключване от квалификационната система </w:t>
      </w:r>
    </w:p>
    <w:p w14:paraId="77C9D6BE" w14:textId="77777777" w:rsidR="001C2443" w:rsidRPr="00AF5549" w:rsidRDefault="001C2443" w:rsidP="001C2443">
      <w:pPr>
        <w:spacing w:after="0" w:line="240" w:lineRule="auto"/>
        <w:jc w:val="both"/>
        <w:rPr>
          <w:rFonts w:ascii="Times New Roman" w:eastAsia="Times New Roman" w:hAnsi="Times New Roman"/>
          <w:b/>
          <w:sz w:val="24"/>
          <w:szCs w:val="24"/>
          <w:lang w:eastAsia="bg-BG"/>
        </w:rPr>
      </w:pPr>
    </w:p>
    <w:p w14:paraId="15402E9D" w14:textId="5D350A50" w:rsidR="001C2443" w:rsidRPr="00AF5549" w:rsidRDefault="00977D80" w:rsidP="001C2443">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3</w:t>
      </w:r>
      <w:r w:rsidR="001C2443" w:rsidRPr="00AF5549">
        <w:rPr>
          <w:rFonts w:ascii="Times New Roman" w:eastAsia="Times New Roman" w:hAnsi="Times New Roman"/>
          <w:sz w:val="24"/>
          <w:szCs w:val="24"/>
          <w:lang w:eastAsia="bg-BG"/>
        </w:rPr>
        <w:t>.1.</w:t>
      </w:r>
      <w:r w:rsidR="001C2443" w:rsidRPr="00AF5549">
        <w:rPr>
          <w:rFonts w:ascii="Times New Roman" w:eastAsia="Times New Roman" w:hAnsi="Times New Roman"/>
          <w:sz w:val="24"/>
          <w:szCs w:val="24"/>
          <w:lang w:val="en-US" w:eastAsia="bg-BG"/>
        </w:rPr>
        <w:t xml:space="preserve"> </w:t>
      </w:r>
      <w:r w:rsidR="001C2443" w:rsidRPr="00AF5549">
        <w:rPr>
          <w:rFonts w:ascii="Times New Roman" w:eastAsia="Times New Roman" w:hAnsi="Times New Roman"/>
          <w:sz w:val="24"/>
          <w:szCs w:val="24"/>
          <w:lang w:eastAsia="bg-BG"/>
        </w:rPr>
        <w:t>Изпълнението на договор, сключен чрез използване на КС, подлежи на проверка от страна на възложителя от гледна точка дали изпълнителят е спазил всички условия от конкретния договор.</w:t>
      </w:r>
    </w:p>
    <w:p w14:paraId="5A48EC9D" w14:textId="6952F3BC" w:rsidR="001C2443" w:rsidRPr="00AF5549" w:rsidRDefault="00977D80" w:rsidP="001C2443">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001C2443" w:rsidRPr="00AF5549">
        <w:rPr>
          <w:rFonts w:ascii="Times New Roman" w:eastAsia="Times New Roman" w:hAnsi="Times New Roman"/>
          <w:sz w:val="24"/>
          <w:szCs w:val="24"/>
          <w:lang w:eastAsia="bg-BG"/>
        </w:rPr>
        <w:t>.2.</w:t>
      </w:r>
      <w:r w:rsidR="001C2443" w:rsidRPr="00AF5549">
        <w:rPr>
          <w:rFonts w:ascii="Times New Roman" w:eastAsia="Times New Roman" w:hAnsi="Times New Roman"/>
          <w:sz w:val="24"/>
          <w:szCs w:val="24"/>
          <w:lang w:val="en-US" w:eastAsia="bg-BG"/>
        </w:rPr>
        <w:t xml:space="preserve"> </w:t>
      </w:r>
      <w:r w:rsidR="001C2443" w:rsidRPr="00AF5549">
        <w:rPr>
          <w:rFonts w:ascii="Times New Roman" w:eastAsia="Times New Roman" w:hAnsi="Times New Roman"/>
          <w:sz w:val="24"/>
          <w:szCs w:val="24"/>
          <w:lang w:eastAsia="bg-BG"/>
        </w:rPr>
        <w:t>В случай, че Възложителят прекрати едностранно договор на Изпълнител, сключен чрез КС, поради неспазване на сроковете, некачествено или непълно изпълнение или друго нарушение на договорните условия, то Възложителят си запазва правото да изключи участника от системата, след мотивирано предложение от назначената комисия за провеждане на КС.</w:t>
      </w:r>
    </w:p>
    <w:p w14:paraId="3AAA29FD" w14:textId="1B5EB7BF" w:rsidR="001C2443" w:rsidRPr="00AF5549" w:rsidRDefault="00977D80" w:rsidP="001C2443">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001C2443" w:rsidRPr="00AF5549">
        <w:rPr>
          <w:rFonts w:ascii="Times New Roman" w:eastAsia="Times New Roman" w:hAnsi="Times New Roman"/>
          <w:sz w:val="24"/>
          <w:szCs w:val="24"/>
          <w:lang w:eastAsia="bg-BG"/>
        </w:rPr>
        <w:t>.3.</w:t>
      </w:r>
      <w:r w:rsidR="001C2443" w:rsidRPr="00AF5549">
        <w:rPr>
          <w:rFonts w:ascii="Times New Roman" w:eastAsia="Times New Roman" w:hAnsi="Times New Roman"/>
          <w:sz w:val="24"/>
          <w:szCs w:val="24"/>
          <w:lang w:val="en-US" w:eastAsia="bg-BG"/>
        </w:rPr>
        <w:t xml:space="preserve"> </w:t>
      </w:r>
      <w:r w:rsidR="001C2443" w:rsidRPr="00AF5549">
        <w:rPr>
          <w:rFonts w:ascii="Times New Roman" w:eastAsia="Times New Roman" w:hAnsi="Times New Roman"/>
          <w:sz w:val="24"/>
          <w:szCs w:val="24"/>
          <w:lang w:eastAsia="bg-BG"/>
        </w:rPr>
        <w:t>В случаите на некачествено изпълнение на изпитателна поръчка, то в зависимост от сериозността на нарушенията и вината на изпълнителя, възложителят има правото да изключи участника от КС след мотивирано предложение от назначената комисия за провеждане на КС.</w:t>
      </w:r>
    </w:p>
    <w:p w14:paraId="2D19986B" w14:textId="0226B43D" w:rsidR="001C2443" w:rsidRPr="00AF5549" w:rsidRDefault="00977D80" w:rsidP="001C2443">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001C2443" w:rsidRPr="00AF5549">
        <w:rPr>
          <w:rFonts w:ascii="Times New Roman" w:eastAsia="Times New Roman" w:hAnsi="Times New Roman"/>
          <w:sz w:val="24"/>
          <w:szCs w:val="24"/>
          <w:lang w:eastAsia="bg-BG"/>
        </w:rPr>
        <w:t>.4.</w:t>
      </w:r>
      <w:r w:rsidR="001C2443" w:rsidRPr="00AF5549">
        <w:rPr>
          <w:rFonts w:ascii="Times New Roman" w:eastAsia="Times New Roman" w:hAnsi="Times New Roman"/>
          <w:sz w:val="24"/>
          <w:szCs w:val="24"/>
          <w:lang w:val="en-US" w:eastAsia="bg-BG"/>
        </w:rPr>
        <w:t xml:space="preserve"> </w:t>
      </w:r>
      <w:r w:rsidR="001C2443" w:rsidRPr="00AF5549">
        <w:rPr>
          <w:rFonts w:ascii="Times New Roman" w:eastAsia="Times New Roman" w:hAnsi="Times New Roman"/>
          <w:sz w:val="24"/>
          <w:szCs w:val="24"/>
          <w:lang w:eastAsia="bg-BG"/>
        </w:rPr>
        <w:t>Възложителят има правото да изключи от системата лица, които са преминали успешно изпитателната поръчка, но след това системно не изпълняват задълженията си по възложените договори. Това става в следните случаи:</w:t>
      </w:r>
    </w:p>
    <w:p w14:paraId="49F8FB9D" w14:textId="77777777" w:rsidR="001C2443" w:rsidRPr="00AF5549" w:rsidRDefault="001C2443" w:rsidP="001C2443">
      <w:pPr>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при допускане на три или повече от нарушенията, които са описани за изпитателната поръчка – независимо от броя на договорите, при които става това;</w:t>
      </w:r>
    </w:p>
    <w:p w14:paraId="6FD99F75" w14:textId="77777777" w:rsidR="001C2443" w:rsidRPr="00AF5549" w:rsidRDefault="001C2443" w:rsidP="001C2443">
      <w:pPr>
        <w:spacing w:after="0" w:line="240" w:lineRule="auto"/>
        <w:ind w:firstLine="709"/>
        <w:jc w:val="both"/>
        <w:rPr>
          <w:rFonts w:ascii="Times New Roman" w:eastAsia="Times New Roman" w:hAnsi="Times New Roman"/>
          <w:sz w:val="24"/>
          <w:szCs w:val="24"/>
          <w:lang w:val="en-US" w:eastAsia="bg-BG"/>
        </w:rPr>
      </w:pPr>
      <w:r w:rsidRPr="00AF5549">
        <w:rPr>
          <w:rFonts w:ascii="Times New Roman" w:eastAsia="Times New Roman" w:hAnsi="Times New Roman"/>
          <w:sz w:val="24"/>
          <w:szCs w:val="24"/>
          <w:lang w:eastAsia="bg-BG"/>
        </w:rPr>
        <w:t>- при допускане минимум два пъти на един и същи тип нарушение от гореописаните при изпитателната поръчка – независимо от броя на договорите, при които става това. За да се приложи настоящето правило, изпълнителят трябва да е бил известен за предходното нарушение преди да допусне следващото</w:t>
      </w:r>
      <w:r w:rsidRPr="00AF5549">
        <w:rPr>
          <w:rFonts w:ascii="Times New Roman" w:eastAsia="Times New Roman" w:hAnsi="Times New Roman"/>
          <w:sz w:val="24"/>
          <w:szCs w:val="24"/>
          <w:lang w:val="en-US" w:eastAsia="bg-BG"/>
        </w:rPr>
        <w:t>.</w:t>
      </w:r>
    </w:p>
    <w:p w14:paraId="0AC73B27" w14:textId="77777777" w:rsidR="001C2443" w:rsidRPr="001C2443" w:rsidRDefault="001C2443" w:rsidP="001C2443">
      <w:pPr>
        <w:spacing w:after="0" w:line="240" w:lineRule="auto"/>
        <w:ind w:firstLine="709"/>
        <w:jc w:val="both"/>
        <w:rPr>
          <w:rFonts w:ascii="Times New Roman" w:eastAsia="Times New Roman" w:hAnsi="Times New Roman"/>
          <w:b/>
          <w:color w:val="FF0000"/>
          <w:sz w:val="24"/>
          <w:szCs w:val="24"/>
          <w:lang w:eastAsia="bg-BG"/>
        </w:rPr>
      </w:pPr>
    </w:p>
    <w:p w14:paraId="1834ED29" w14:textId="1FFC0969" w:rsidR="001C2443" w:rsidRPr="00AF5549" w:rsidRDefault="00977D80" w:rsidP="001C2443">
      <w:pPr>
        <w:widowControl w:val="0"/>
        <w:tabs>
          <w:tab w:val="left" w:pos="284"/>
        </w:tabs>
        <w:spacing w:after="0" w:line="240" w:lineRule="auto"/>
        <w:ind w:firstLine="284"/>
        <w:jc w:val="both"/>
        <w:rPr>
          <w:rFonts w:ascii="Times New Roman" w:eastAsia="Times New Roman" w:hAnsi="Times New Roman"/>
          <w:b/>
          <w:iCs/>
          <w:sz w:val="24"/>
          <w:szCs w:val="24"/>
          <w:u w:val="single"/>
          <w:lang w:eastAsia="bg-BG"/>
        </w:rPr>
      </w:pPr>
      <w:r>
        <w:rPr>
          <w:rFonts w:ascii="Times New Roman" w:eastAsia="Times New Roman" w:hAnsi="Times New Roman"/>
          <w:b/>
          <w:iCs/>
          <w:sz w:val="24"/>
          <w:szCs w:val="24"/>
          <w:u w:val="single"/>
          <w:lang w:eastAsia="bg-BG"/>
        </w:rPr>
        <w:t>4</w:t>
      </w:r>
      <w:r w:rsidR="001C2443" w:rsidRPr="00AF5549">
        <w:rPr>
          <w:rFonts w:ascii="Times New Roman" w:eastAsia="Times New Roman" w:hAnsi="Times New Roman"/>
          <w:b/>
          <w:iCs/>
          <w:sz w:val="24"/>
          <w:szCs w:val="24"/>
          <w:u w:val="single"/>
          <w:lang w:eastAsia="bg-BG"/>
        </w:rPr>
        <w:t>. Изпитателна поръчка</w:t>
      </w:r>
    </w:p>
    <w:p w14:paraId="417AF4E4" w14:textId="77777777" w:rsidR="001C2443" w:rsidRPr="00AF5549" w:rsidRDefault="001C2443" w:rsidP="001C2443">
      <w:pPr>
        <w:widowControl w:val="0"/>
        <w:tabs>
          <w:tab w:val="left" w:pos="284"/>
        </w:tabs>
        <w:spacing w:after="0" w:line="240" w:lineRule="auto"/>
        <w:ind w:firstLine="284"/>
        <w:jc w:val="both"/>
        <w:rPr>
          <w:rFonts w:ascii="Times New Roman" w:eastAsia="Times New Roman" w:hAnsi="Times New Roman"/>
          <w:b/>
          <w:iCs/>
          <w:sz w:val="24"/>
          <w:szCs w:val="24"/>
          <w:u w:val="single"/>
          <w:lang w:eastAsia="bg-BG"/>
        </w:rPr>
      </w:pPr>
    </w:p>
    <w:p w14:paraId="2511B51B" w14:textId="77777777" w:rsidR="001C2443" w:rsidRPr="00AF5549" w:rsidRDefault="001C2443" w:rsidP="001C2443">
      <w:pPr>
        <w:spacing w:after="0" w:line="240" w:lineRule="auto"/>
        <w:ind w:firstLine="284"/>
        <w:jc w:val="both"/>
        <w:rPr>
          <w:rFonts w:ascii="Times New Roman" w:eastAsia="Times New Roman" w:hAnsi="Times New Roman"/>
          <w:iCs/>
          <w:sz w:val="24"/>
          <w:szCs w:val="24"/>
          <w:lang w:eastAsia="bg-BG"/>
        </w:rPr>
      </w:pPr>
      <w:r w:rsidRPr="00AF5549">
        <w:rPr>
          <w:rFonts w:ascii="Times New Roman" w:eastAsia="Times New Roman" w:hAnsi="Times New Roman"/>
          <w:iCs/>
          <w:sz w:val="24"/>
          <w:szCs w:val="24"/>
          <w:lang w:eastAsia="bg-BG"/>
        </w:rPr>
        <w:t>1. Изпитателна поръчка е първият договор, който кандидатът изпълнява в рамките на КС. Изпълнението на участника се преценява от гледна точка на това дали той е спазил следните условия от конкретния договор и конкретната поръчка, включващи:</w:t>
      </w:r>
    </w:p>
    <w:p w14:paraId="335DA453" w14:textId="77777777" w:rsidR="001C2443" w:rsidRPr="00AF5549" w:rsidRDefault="001C2443" w:rsidP="001C2443">
      <w:pPr>
        <w:tabs>
          <w:tab w:val="left" w:pos="993"/>
        </w:tabs>
        <w:spacing w:after="0" w:line="240" w:lineRule="auto"/>
        <w:ind w:firstLine="709"/>
        <w:jc w:val="both"/>
        <w:rPr>
          <w:rFonts w:ascii="Times New Roman" w:eastAsia="Times New Roman" w:hAnsi="Times New Roman"/>
          <w:iCs/>
          <w:sz w:val="24"/>
          <w:szCs w:val="24"/>
          <w:lang w:eastAsia="bg-BG"/>
        </w:rPr>
      </w:pPr>
      <w:r w:rsidRPr="00AF5549">
        <w:rPr>
          <w:rFonts w:ascii="Times New Roman" w:eastAsia="Times New Roman" w:hAnsi="Times New Roman"/>
          <w:iCs/>
          <w:sz w:val="24"/>
          <w:szCs w:val="24"/>
          <w:lang w:eastAsia="bg-BG"/>
        </w:rPr>
        <w:t>-  доставка на качествени стоки, отговарящи на посочените от Възложителя стандарти и параметри.</w:t>
      </w:r>
    </w:p>
    <w:p w14:paraId="2A75E3FD" w14:textId="77777777" w:rsidR="001C2443" w:rsidRPr="00AF5549" w:rsidRDefault="001C2443" w:rsidP="001C2443">
      <w:pPr>
        <w:tabs>
          <w:tab w:val="left" w:pos="993"/>
        </w:tabs>
        <w:spacing w:after="0" w:line="240" w:lineRule="auto"/>
        <w:ind w:firstLine="709"/>
        <w:jc w:val="both"/>
        <w:rPr>
          <w:rFonts w:ascii="Times New Roman" w:eastAsia="Times New Roman" w:hAnsi="Times New Roman"/>
          <w:iCs/>
          <w:sz w:val="24"/>
          <w:szCs w:val="24"/>
          <w:lang w:eastAsia="bg-BG"/>
        </w:rPr>
      </w:pPr>
      <w:r w:rsidRPr="00AF5549">
        <w:rPr>
          <w:rFonts w:ascii="Times New Roman" w:eastAsia="Times New Roman" w:hAnsi="Times New Roman"/>
          <w:sz w:val="24"/>
          <w:szCs w:val="24"/>
          <w:lang w:eastAsia="bg-BG"/>
        </w:rPr>
        <w:t xml:space="preserve">- </w:t>
      </w:r>
      <w:r w:rsidRPr="00AF5549">
        <w:rPr>
          <w:rFonts w:ascii="Times New Roman" w:eastAsia="Times New Roman" w:hAnsi="Times New Roman"/>
          <w:iCs/>
          <w:sz w:val="24"/>
          <w:szCs w:val="24"/>
          <w:lang w:eastAsia="bg-BG"/>
        </w:rPr>
        <w:t>спазване на всички срокове за изпълнение по договора;</w:t>
      </w:r>
    </w:p>
    <w:p w14:paraId="07B8209A" w14:textId="77777777" w:rsidR="001C2443" w:rsidRPr="00AF5549" w:rsidRDefault="001C2443" w:rsidP="001C2443">
      <w:pPr>
        <w:tabs>
          <w:tab w:val="left" w:pos="709"/>
        </w:tabs>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други важни параметри на изпълнението, посочени в договора по конкретната обществена поръчка.</w:t>
      </w:r>
    </w:p>
    <w:p w14:paraId="3DC7768F" w14:textId="77777777" w:rsidR="001C2443" w:rsidRPr="00AF5549" w:rsidRDefault="001C2443" w:rsidP="001C2443">
      <w:pPr>
        <w:widowControl w:val="0"/>
        <w:tabs>
          <w:tab w:val="left" w:pos="284"/>
        </w:tabs>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 xml:space="preserve">В случаите на некачествено изпълнение, то в зависимост от сериозността на нарушенията и вината на изпълнителя, възложителят има правото да изключи участника от КС. </w:t>
      </w:r>
    </w:p>
    <w:p w14:paraId="281C11C9" w14:textId="77777777" w:rsidR="001C2443" w:rsidRPr="00AF5549" w:rsidRDefault="001C2443" w:rsidP="001C2443">
      <w:pPr>
        <w:widowControl w:val="0"/>
        <w:tabs>
          <w:tab w:val="left" w:pos="284"/>
        </w:tabs>
        <w:spacing w:after="0" w:line="240" w:lineRule="auto"/>
        <w:ind w:firstLine="709"/>
        <w:jc w:val="both"/>
        <w:rPr>
          <w:rFonts w:ascii="Times New Roman" w:eastAsia="Times New Roman" w:hAnsi="Times New Roman"/>
          <w:sz w:val="24"/>
          <w:szCs w:val="24"/>
          <w:lang w:eastAsia="bg-BG"/>
        </w:rPr>
      </w:pPr>
      <w:r w:rsidRPr="00AF5549">
        <w:rPr>
          <w:rFonts w:ascii="Times New Roman" w:eastAsia="Times New Roman" w:hAnsi="Times New Roman"/>
          <w:sz w:val="24"/>
          <w:szCs w:val="24"/>
          <w:lang w:eastAsia="bg-BG"/>
        </w:rPr>
        <w:t>В случай, че възложителят извърши промяна в правилата, касаещи изпитателната поръчка в рамките на КС, то всички  включени в системата кандидати, са длъжни отново да минат през този етап и всяка следваща поръчка, която изпълняват, ще се счита за изпитателна по отношение на съответния кандидат.</w:t>
      </w:r>
    </w:p>
    <w:p w14:paraId="57E30A95" w14:textId="77777777" w:rsidR="001C2443" w:rsidRPr="00AF5549" w:rsidRDefault="001C2443" w:rsidP="001C2443">
      <w:pPr>
        <w:widowControl w:val="0"/>
        <w:tabs>
          <w:tab w:val="left" w:pos="284"/>
        </w:tabs>
        <w:spacing w:after="0" w:line="240" w:lineRule="auto"/>
        <w:jc w:val="both"/>
        <w:rPr>
          <w:rFonts w:ascii="Times New Roman" w:eastAsia="Times New Roman" w:hAnsi="Times New Roman"/>
          <w:b/>
          <w:sz w:val="24"/>
          <w:szCs w:val="24"/>
          <w:u w:val="single"/>
          <w:lang w:eastAsia="bg-BG"/>
        </w:rPr>
      </w:pPr>
    </w:p>
    <w:p w14:paraId="3C19E9AB" w14:textId="77777777" w:rsidR="001C2443" w:rsidRPr="00AF5549" w:rsidRDefault="001C2443" w:rsidP="001C2443">
      <w:pPr>
        <w:tabs>
          <w:tab w:val="left" w:pos="180"/>
        </w:tabs>
        <w:spacing w:after="0" w:line="240" w:lineRule="auto"/>
        <w:ind w:left="-180"/>
        <w:jc w:val="both"/>
        <w:rPr>
          <w:rFonts w:ascii="Times New Roman" w:eastAsia="Times New Roman" w:hAnsi="Times New Roman"/>
          <w:sz w:val="24"/>
          <w:szCs w:val="24"/>
          <w:lang w:eastAsia="bg-BG"/>
        </w:rPr>
      </w:pPr>
    </w:p>
    <w:p w14:paraId="49262268" w14:textId="77777777" w:rsidR="001C2443" w:rsidRPr="00AF5549" w:rsidRDefault="001C2443" w:rsidP="001C2443">
      <w:pPr>
        <w:tabs>
          <w:tab w:val="left" w:pos="180"/>
        </w:tabs>
        <w:spacing w:after="0" w:line="240" w:lineRule="auto"/>
        <w:ind w:left="-180"/>
        <w:jc w:val="both"/>
        <w:rPr>
          <w:rFonts w:ascii="Times New Roman" w:eastAsia="Times New Roman" w:hAnsi="Times New Roman"/>
          <w:b/>
          <w:sz w:val="24"/>
          <w:szCs w:val="24"/>
          <w:lang w:eastAsia="bg-BG"/>
        </w:rPr>
      </w:pPr>
      <w:r w:rsidRPr="00AF5549">
        <w:rPr>
          <w:rFonts w:ascii="Times New Roman" w:eastAsia="Times New Roman" w:hAnsi="Times New Roman"/>
          <w:sz w:val="24"/>
          <w:szCs w:val="24"/>
          <w:lang w:eastAsia="bg-BG"/>
        </w:rPr>
        <w:br w:type="page"/>
      </w:r>
    </w:p>
    <w:p w14:paraId="5702CF17" w14:textId="77777777" w:rsidR="001C2443" w:rsidRPr="00E545A6" w:rsidRDefault="001C2443" w:rsidP="001C2443">
      <w:pPr>
        <w:spacing w:after="0" w:line="240" w:lineRule="auto"/>
        <w:jc w:val="both"/>
        <w:rPr>
          <w:rFonts w:ascii="Times New Roman" w:eastAsia="Times New Roman" w:hAnsi="Times New Roman"/>
          <w:b/>
          <w:sz w:val="24"/>
          <w:szCs w:val="24"/>
          <w:lang w:eastAsia="bg-BG"/>
        </w:rPr>
      </w:pPr>
      <w:r w:rsidRPr="001C2443">
        <w:rPr>
          <w:rFonts w:ascii="Times New Roman" w:eastAsia="Times New Roman" w:hAnsi="Times New Roman"/>
          <w:b/>
          <w:color w:val="FF0000"/>
          <w:sz w:val="24"/>
          <w:szCs w:val="24"/>
          <w:lang w:val="en-US" w:eastAsia="bg-BG"/>
        </w:rPr>
        <w:lastRenderedPageBreak/>
        <w:t xml:space="preserve">    </w:t>
      </w:r>
      <w:r w:rsidRPr="00E545A6">
        <w:rPr>
          <w:rFonts w:ascii="Times New Roman" w:eastAsia="Times New Roman" w:hAnsi="Times New Roman"/>
          <w:b/>
          <w:sz w:val="24"/>
          <w:szCs w:val="24"/>
          <w:lang w:val="en-US" w:eastAsia="bg-BG"/>
        </w:rPr>
        <w:t xml:space="preserve">VI.  </w:t>
      </w:r>
      <w:r w:rsidRPr="00E545A6">
        <w:rPr>
          <w:rFonts w:ascii="Times New Roman" w:eastAsia="Times New Roman" w:hAnsi="Times New Roman"/>
          <w:b/>
          <w:sz w:val="24"/>
          <w:szCs w:val="24"/>
          <w:lang w:eastAsia="bg-BG"/>
        </w:rPr>
        <w:t>Техническа спецификация на документация за квалификационната система</w:t>
      </w:r>
    </w:p>
    <w:p w14:paraId="21CF80FF" w14:textId="759B11EC" w:rsidR="001C2443" w:rsidRPr="00E545A6" w:rsidRDefault="001C2443" w:rsidP="001A5F5F">
      <w:pPr>
        <w:suppressAutoHyphens/>
        <w:spacing w:after="0" w:line="240" w:lineRule="auto"/>
        <w:jc w:val="both"/>
        <w:rPr>
          <w:rFonts w:ascii="Times New Roman" w:eastAsia="Times New Roman" w:hAnsi="Times New Roman"/>
          <w:b/>
          <w:sz w:val="24"/>
          <w:szCs w:val="24"/>
          <w:lang w:val="en-US" w:eastAsia="bg-BG"/>
        </w:rPr>
      </w:pPr>
      <w:r w:rsidRPr="00E545A6">
        <w:rPr>
          <w:rFonts w:ascii="Times New Roman" w:eastAsia="Times New Roman" w:hAnsi="Times New Roman"/>
          <w:b/>
          <w:sz w:val="24"/>
          <w:szCs w:val="24"/>
          <w:lang w:eastAsia="bg-BG"/>
        </w:rPr>
        <w:t xml:space="preserve">за </w:t>
      </w:r>
      <w:r w:rsidRPr="00E545A6">
        <w:rPr>
          <w:rFonts w:ascii="Times New Roman" w:eastAsia="Times New Roman" w:hAnsi="Times New Roman"/>
          <w:b/>
          <w:sz w:val="24"/>
          <w:szCs w:val="24"/>
          <w:lang w:val="en-US" w:eastAsia="bg-BG"/>
        </w:rPr>
        <w:t xml:space="preserve">   </w:t>
      </w:r>
      <w:r w:rsidR="001A5F5F" w:rsidRPr="00E545A6">
        <w:rPr>
          <w:rFonts w:ascii="Times New Roman" w:eastAsia="Times New Roman" w:hAnsi="Times New Roman"/>
          <w:b/>
          <w:sz w:val="24"/>
          <w:szCs w:val="24"/>
          <w:lang w:eastAsia="bg-BG"/>
        </w:rPr>
        <w:t>„Доставка на предварително изолир</w:t>
      </w:r>
      <w:r w:rsidR="00D45FA3">
        <w:rPr>
          <w:rFonts w:ascii="Times New Roman" w:eastAsia="Times New Roman" w:hAnsi="Times New Roman"/>
          <w:b/>
          <w:sz w:val="24"/>
          <w:szCs w:val="24"/>
          <w:lang w:eastAsia="bg-BG"/>
        </w:rPr>
        <w:t>ани тръби и елементи за нуждите</w:t>
      </w:r>
      <w:r w:rsidR="00D45FA3">
        <w:rPr>
          <w:rFonts w:ascii="Times New Roman" w:eastAsia="Times New Roman" w:hAnsi="Times New Roman"/>
          <w:b/>
          <w:sz w:val="24"/>
          <w:szCs w:val="24"/>
          <w:lang w:val="en-US" w:eastAsia="bg-BG"/>
        </w:rPr>
        <w:t xml:space="preserve"> </w:t>
      </w:r>
      <w:r w:rsidR="001A5F5F" w:rsidRPr="00E545A6">
        <w:rPr>
          <w:rFonts w:ascii="Times New Roman" w:eastAsia="Times New Roman" w:hAnsi="Times New Roman"/>
          <w:b/>
          <w:sz w:val="24"/>
          <w:szCs w:val="24"/>
          <w:lang w:eastAsia="bg-BG"/>
        </w:rPr>
        <w:t>на „Топлофикация София“ ЕАД</w:t>
      </w:r>
    </w:p>
    <w:p w14:paraId="30946FBC" w14:textId="77777777" w:rsidR="001C2443" w:rsidRPr="00E545A6" w:rsidRDefault="001C2443" w:rsidP="001C2443">
      <w:pPr>
        <w:suppressAutoHyphens/>
        <w:spacing w:after="0" w:line="240" w:lineRule="auto"/>
        <w:ind w:left="1080"/>
        <w:rPr>
          <w:rFonts w:ascii="Times New Roman" w:eastAsia="Times New Roman" w:hAnsi="Times New Roman"/>
          <w:b/>
          <w:sz w:val="24"/>
          <w:szCs w:val="24"/>
          <w:lang w:val="en-US" w:eastAsia="bg-BG"/>
        </w:rPr>
      </w:pPr>
    </w:p>
    <w:p w14:paraId="498F4282" w14:textId="77777777" w:rsidR="001C2443" w:rsidRPr="00E545A6" w:rsidRDefault="001C2443" w:rsidP="001C2443">
      <w:pPr>
        <w:suppressAutoHyphens/>
        <w:spacing w:after="0" w:line="240" w:lineRule="auto"/>
        <w:ind w:left="1080"/>
        <w:rPr>
          <w:rFonts w:ascii="Times New Roman" w:eastAsia="Times New Roman" w:hAnsi="Times New Roman"/>
          <w:sz w:val="24"/>
          <w:szCs w:val="24"/>
          <w:lang w:val="en-US" w:eastAsia="bg-BG"/>
        </w:rPr>
      </w:pPr>
    </w:p>
    <w:p w14:paraId="17F74C72" w14:textId="77777777" w:rsidR="001C2443" w:rsidRPr="00E545A6" w:rsidRDefault="001C2443" w:rsidP="001C2443">
      <w:pPr>
        <w:spacing w:after="0" w:line="240" w:lineRule="auto"/>
        <w:jc w:val="both"/>
        <w:rPr>
          <w:rFonts w:ascii="Times New Roman" w:eastAsia="Times New Roman" w:hAnsi="Times New Roman"/>
          <w:b/>
          <w:sz w:val="24"/>
          <w:szCs w:val="24"/>
          <w:lang w:eastAsia="bg-BG"/>
        </w:rPr>
      </w:pPr>
      <w:r w:rsidRPr="00E545A6">
        <w:rPr>
          <w:rFonts w:ascii="Times New Roman" w:eastAsia="Times New Roman" w:hAnsi="Times New Roman"/>
          <w:b/>
          <w:sz w:val="24"/>
          <w:szCs w:val="24"/>
          <w:lang w:eastAsia="bg-BG"/>
        </w:rPr>
        <w:t>При възлагането на всяка конкретна обществена поръчка въз основа на квалификационната система при доставка ще бъдат съблюдавани изискванията на техническата спецификация. Възложителят си запазва правото при необходимост да извършва изменения и допълнения в спецификацията. За всяка конкретна обществена поръчка ще бъде предоставена подробна техническа спецификация.</w:t>
      </w:r>
    </w:p>
    <w:p w14:paraId="053C7561" w14:textId="77777777" w:rsidR="001C2443" w:rsidRPr="00E545A6" w:rsidRDefault="001C2443" w:rsidP="001C2443">
      <w:pPr>
        <w:spacing w:after="0" w:line="240" w:lineRule="auto"/>
        <w:jc w:val="both"/>
        <w:rPr>
          <w:rFonts w:ascii="Times New Roman" w:eastAsia="Times New Roman" w:hAnsi="Times New Roman"/>
          <w:b/>
          <w:sz w:val="24"/>
          <w:szCs w:val="24"/>
          <w:lang w:eastAsia="bg-BG"/>
        </w:rPr>
      </w:pPr>
    </w:p>
    <w:p w14:paraId="7B6FB40C" w14:textId="77777777" w:rsidR="001A5F5F" w:rsidRPr="00E545A6" w:rsidRDefault="001A5F5F" w:rsidP="001A5F5F">
      <w:pPr>
        <w:rPr>
          <w:rFonts w:ascii="Times New Roman" w:hAnsi="Times New Roman"/>
          <w:sz w:val="24"/>
          <w:szCs w:val="24"/>
          <w:lang w:val="ru-RU"/>
        </w:rPr>
      </w:pPr>
    </w:p>
    <w:p w14:paraId="075B17D7"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r w:rsidRPr="00E545A6">
        <w:rPr>
          <w:rFonts w:ascii="Times New Roman" w:hAnsi="Times New Roman"/>
          <w:sz w:val="24"/>
          <w:szCs w:val="24"/>
          <w:lang w:val="bg-BG"/>
        </w:rPr>
        <w:t xml:space="preserve">УВОД        </w:t>
      </w:r>
    </w:p>
    <w:p w14:paraId="4CAE40BD" w14:textId="77777777" w:rsidR="001A5F5F" w:rsidRPr="00E545A6" w:rsidRDefault="001A5F5F" w:rsidP="001A5F5F">
      <w:pPr>
        <w:pStyle w:val="C1PlainText"/>
        <w:spacing w:after="120"/>
        <w:ind w:left="420"/>
        <w:rPr>
          <w:szCs w:val="24"/>
          <w:lang w:val="bg-BG"/>
        </w:rPr>
      </w:pPr>
      <w:r w:rsidRPr="00E545A6">
        <w:rPr>
          <w:szCs w:val="24"/>
          <w:lang w:val="bg-BG"/>
        </w:rPr>
        <w:t xml:space="preserve">Настоящото техническо задание касае техническите  условия и изисквания   за доставка на топлофикационни предварително изолирани тръби и елементи за полагане под земя, изисквания към кожуха от полиетилен с висока плътност (ПЕВП), свързването и изолирането на тръбите с пяна и други компоненти. Подземната тръбна система за гореща вода следва да бъде фабрично изработена свързана тръбна система, състояща се от стоманена експлоатационна тръба, изолирана с твърда пяна от устойчив полиуретан (ПУР), капсулиран в тръбен кожух от полиетилен с висока плътност (ПЕВП), всичко това подходящо за директно полагане в земята. </w:t>
      </w:r>
    </w:p>
    <w:p w14:paraId="53F65DE3"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r w:rsidRPr="00E545A6">
        <w:rPr>
          <w:rFonts w:ascii="Times New Roman" w:hAnsi="Times New Roman"/>
          <w:sz w:val="24"/>
          <w:szCs w:val="24"/>
          <w:lang w:val="bg-BG"/>
        </w:rPr>
        <w:t>ОБХВАТ НА ДОСТАВКАТА</w:t>
      </w:r>
    </w:p>
    <w:p w14:paraId="2D7CB564" w14:textId="77777777" w:rsidR="001A5F5F" w:rsidRPr="00E545A6" w:rsidRDefault="001A5F5F" w:rsidP="001A5F5F">
      <w:pPr>
        <w:pStyle w:val="C1PlainText"/>
        <w:spacing w:after="120"/>
        <w:ind w:left="420"/>
        <w:rPr>
          <w:szCs w:val="24"/>
          <w:lang w:val="bg-BG"/>
        </w:rPr>
      </w:pPr>
      <w:r w:rsidRPr="00E545A6">
        <w:rPr>
          <w:szCs w:val="24"/>
          <w:lang w:val="bg-BG"/>
        </w:rPr>
        <w:t xml:space="preserve">Доставката трябва да включва всички необходими материали като: </w:t>
      </w:r>
    </w:p>
    <w:p w14:paraId="244794B2" w14:textId="77777777" w:rsidR="001A5F5F" w:rsidRPr="00E545A6" w:rsidRDefault="001A5F5F" w:rsidP="00791BB1">
      <w:pPr>
        <w:pStyle w:val="NormalWeb"/>
        <w:numPr>
          <w:ilvl w:val="0"/>
          <w:numId w:val="14"/>
        </w:numPr>
        <w:spacing w:before="0" w:beforeAutospacing="0"/>
        <w:jc w:val="both"/>
        <w:rPr>
          <w:rFonts w:ascii="Times New Roman" w:eastAsia="Times New Roman" w:hAnsi="Times New Roman" w:cs="Times New Roman"/>
          <w:lang w:val="bg-BG"/>
        </w:rPr>
      </w:pPr>
      <w:r w:rsidRPr="00E545A6">
        <w:rPr>
          <w:rFonts w:ascii="Times New Roman" w:eastAsia="Times New Roman" w:hAnsi="Times New Roman" w:cs="Times New Roman"/>
          <w:lang w:val="bg-BG"/>
        </w:rPr>
        <w:t>предварително изолирани тръби за пренос на гореща вода до 130</w:t>
      </w:r>
      <w:r w:rsidRPr="00E545A6">
        <w:rPr>
          <w:rFonts w:ascii="Times New Roman" w:eastAsia="Times New Roman" w:hAnsi="Times New Roman" w:cs="Times New Roman"/>
          <w:vertAlign w:val="superscript"/>
          <w:lang w:val="bg-BG"/>
        </w:rPr>
        <w:t>0</w:t>
      </w:r>
      <w:r w:rsidRPr="00E545A6">
        <w:rPr>
          <w:rFonts w:ascii="Times New Roman" w:eastAsia="Times New Roman" w:hAnsi="Times New Roman" w:cs="Times New Roman"/>
          <w:lang w:val="bg-BG"/>
        </w:rPr>
        <w:t>С, окомплектовани с проводници за система за надзор</w:t>
      </w:r>
    </w:p>
    <w:p w14:paraId="6920428F" w14:textId="77777777" w:rsidR="001A5F5F" w:rsidRPr="00E545A6" w:rsidRDefault="001A5F5F" w:rsidP="00791BB1">
      <w:pPr>
        <w:pStyle w:val="NormalWeb"/>
        <w:numPr>
          <w:ilvl w:val="0"/>
          <w:numId w:val="14"/>
        </w:numPr>
        <w:jc w:val="both"/>
        <w:rPr>
          <w:rFonts w:ascii="Times New Roman" w:eastAsia="Times New Roman" w:hAnsi="Times New Roman" w:cs="Times New Roman"/>
          <w:lang w:val="bg-BG"/>
        </w:rPr>
      </w:pPr>
      <w:r w:rsidRPr="00E545A6">
        <w:rPr>
          <w:rFonts w:ascii="Times New Roman" w:eastAsia="Times New Roman" w:hAnsi="Times New Roman" w:cs="Times New Roman"/>
          <w:lang w:val="bg-BG"/>
        </w:rPr>
        <w:t>предварително изолирани колена, отклонения, преходи, пускови компенсатори, неподвижни опори, спирателна арматура, обезвъздушители и дренажи, свързващи муфи, пенопакети, включително всички консумативи;</w:t>
      </w:r>
    </w:p>
    <w:p w14:paraId="15A6563F" w14:textId="37B27508" w:rsidR="001A5F5F" w:rsidRDefault="001A5F5F" w:rsidP="00791BB1">
      <w:pPr>
        <w:pStyle w:val="NormalWeb"/>
        <w:numPr>
          <w:ilvl w:val="0"/>
          <w:numId w:val="14"/>
        </w:numPr>
        <w:spacing w:before="0" w:beforeAutospacing="0" w:after="0" w:afterAutospacing="0"/>
        <w:ind w:left="777" w:hanging="357"/>
        <w:jc w:val="both"/>
        <w:rPr>
          <w:rFonts w:ascii="Times New Roman" w:eastAsia="Times New Roman" w:hAnsi="Times New Roman" w:cs="Times New Roman"/>
          <w:lang w:val="bg-BG"/>
        </w:rPr>
      </w:pPr>
      <w:r w:rsidRPr="00E545A6">
        <w:rPr>
          <w:rFonts w:ascii="Times New Roman" w:eastAsia="Times New Roman" w:hAnsi="Times New Roman" w:cs="Times New Roman"/>
          <w:lang w:val="bg-BG"/>
        </w:rPr>
        <w:t>връзките на съществуващите тръби с новите в рамките на камерите и абонатните станци</w:t>
      </w:r>
      <w:r w:rsidR="00D12EDB">
        <w:rPr>
          <w:rFonts w:ascii="Times New Roman" w:eastAsia="Times New Roman" w:hAnsi="Times New Roman" w:cs="Times New Roman"/>
          <w:lang w:val="bg-BG"/>
        </w:rPr>
        <w:t xml:space="preserve">и влизат в обхвата на доставка </w:t>
      </w:r>
      <w:r w:rsidRPr="00E545A6">
        <w:rPr>
          <w:rFonts w:ascii="Times New Roman" w:eastAsia="Times New Roman" w:hAnsi="Times New Roman" w:cs="Times New Roman"/>
          <w:lang w:val="bg-BG"/>
        </w:rPr>
        <w:t xml:space="preserve">и необходимите за това крайни капи и уплътнителни пръстени за преминаване през стена; </w:t>
      </w:r>
    </w:p>
    <w:p w14:paraId="54408E1E" w14:textId="77777777" w:rsidR="00D12EDB" w:rsidRPr="00E545A6" w:rsidRDefault="00D12EDB" w:rsidP="00D12EDB">
      <w:pPr>
        <w:pStyle w:val="NormalWeb"/>
        <w:spacing w:before="0" w:beforeAutospacing="0" w:after="0" w:afterAutospacing="0"/>
        <w:ind w:left="777"/>
        <w:jc w:val="both"/>
        <w:rPr>
          <w:rFonts w:ascii="Times New Roman" w:eastAsia="Times New Roman" w:hAnsi="Times New Roman" w:cs="Times New Roman"/>
          <w:lang w:val="bg-BG"/>
        </w:rPr>
      </w:pPr>
    </w:p>
    <w:p w14:paraId="294770C0" w14:textId="4B990969" w:rsidR="001A5F5F" w:rsidRPr="00E545A6" w:rsidRDefault="001A5F5F" w:rsidP="001A5F5F">
      <w:pPr>
        <w:pStyle w:val="C1PlainText"/>
        <w:spacing w:after="120"/>
        <w:ind w:left="420"/>
        <w:rPr>
          <w:szCs w:val="24"/>
          <w:lang w:val="bg-BG"/>
        </w:rPr>
      </w:pPr>
      <w:r w:rsidRPr="00E545A6">
        <w:rPr>
          <w:szCs w:val="24"/>
          <w:lang w:val="bg-BG"/>
        </w:rPr>
        <w:t>Материалите свързани с монтажа на всяка муфа да бъдат доставени в един комплект заедно и прикрепени към муфата. Комплектът следва да бъде съпроводен от пенопакет, съдържащ компоненти на пяната в точният обем, необходим за пенообразуване на съответния диаметър муфа.</w:t>
      </w:r>
    </w:p>
    <w:p w14:paraId="34BD42A1" w14:textId="77777777" w:rsidR="001A5F5F" w:rsidRPr="00E545A6" w:rsidRDefault="001A5F5F" w:rsidP="001A5F5F">
      <w:pPr>
        <w:pStyle w:val="C1PlainText"/>
        <w:spacing w:after="120"/>
        <w:ind w:left="420"/>
        <w:rPr>
          <w:szCs w:val="24"/>
          <w:lang w:val="bg-BG"/>
        </w:rPr>
      </w:pPr>
      <w:r w:rsidRPr="00E545A6">
        <w:rPr>
          <w:szCs w:val="24"/>
          <w:lang w:val="bg-BG"/>
        </w:rPr>
        <w:t xml:space="preserve">Обхватът на доставка включва и всички консумативи, необходими за монтажа, като: пяна, свързващи кабели, кабелни държачи, кабелни обувки, изолационна лента, спойващ метал, </w:t>
      </w:r>
      <w:r w:rsidRPr="00D12EDB">
        <w:rPr>
          <w:szCs w:val="24"/>
          <w:lang w:val="bg-BG"/>
        </w:rPr>
        <w:t xml:space="preserve">сигнална/предупредителна лента и др., </w:t>
      </w:r>
      <w:bookmarkStart w:id="19" w:name="_Toc362332727"/>
      <w:bookmarkStart w:id="20" w:name="_Toc52859576"/>
      <w:bookmarkStart w:id="21" w:name="_Toc96333288"/>
      <w:bookmarkStart w:id="22" w:name="_Toc96334986"/>
      <w:bookmarkStart w:id="23" w:name="_Toc96335697"/>
      <w:bookmarkStart w:id="24" w:name="_Toc124136211"/>
    </w:p>
    <w:p w14:paraId="5BB1DBE6" w14:textId="77777777" w:rsidR="001A5F5F" w:rsidRPr="00E545A6" w:rsidRDefault="001A5F5F" w:rsidP="001A5F5F">
      <w:pPr>
        <w:pStyle w:val="C1PlainText"/>
        <w:spacing w:after="120"/>
        <w:ind w:left="420"/>
        <w:rPr>
          <w:szCs w:val="24"/>
          <w:lang w:val="bg-BG"/>
        </w:rPr>
      </w:pPr>
    </w:p>
    <w:p w14:paraId="514DF659" w14:textId="03DE11FD" w:rsidR="001A5F5F" w:rsidRPr="00E545A6" w:rsidRDefault="001A5F5F" w:rsidP="00F51500">
      <w:pPr>
        <w:pStyle w:val="C1PlainText"/>
        <w:numPr>
          <w:ilvl w:val="0"/>
          <w:numId w:val="13"/>
        </w:numPr>
        <w:spacing w:after="120"/>
        <w:rPr>
          <w:b/>
          <w:szCs w:val="24"/>
          <w:lang w:val="bg-BG"/>
        </w:rPr>
      </w:pPr>
      <w:r w:rsidRPr="00E545A6">
        <w:rPr>
          <w:b/>
          <w:szCs w:val="24"/>
          <w:lang w:val="bg-BG"/>
        </w:rPr>
        <w:t>ТЕХНИЧЕСКИ УСЛОВИЯ</w:t>
      </w:r>
      <w:bookmarkEnd w:id="19"/>
    </w:p>
    <w:p w14:paraId="36F08E79" w14:textId="77777777" w:rsidR="001A5F5F" w:rsidRPr="00E545A6" w:rsidRDefault="001A5F5F" w:rsidP="001A5F5F">
      <w:pPr>
        <w:pStyle w:val="C1PlainText"/>
        <w:spacing w:after="120"/>
        <w:ind w:left="420"/>
        <w:rPr>
          <w:szCs w:val="24"/>
          <w:lang w:val="bg-BG"/>
        </w:rPr>
      </w:pPr>
      <w:r w:rsidRPr="00E545A6">
        <w:rPr>
          <w:szCs w:val="24"/>
          <w:lang w:val="bg-BG"/>
        </w:rPr>
        <w:t>Системата от предварително изолирани тръби и елементи за безканално полагане е предназначена за работа в топлофик</w:t>
      </w:r>
      <w:r w:rsidRPr="00E545A6">
        <w:rPr>
          <w:szCs w:val="24"/>
        </w:rPr>
        <w:t>a</w:t>
      </w:r>
      <w:r w:rsidRPr="00E545A6">
        <w:rPr>
          <w:szCs w:val="24"/>
          <w:lang w:val="bg-BG"/>
        </w:rPr>
        <w:t>ционната мрежа при следните условия на работа:</w:t>
      </w:r>
    </w:p>
    <w:p w14:paraId="45967F24" w14:textId="77777777" w:rsidR="001A5F5F" w:rsidRPr="00E545A6" w:rsidRDefault="001A5F5F" w:rsidP="001A5F5F">
      <w:pPr>
        <w:pStyle w:val="C1PlainText"/>
        <w:spacing w:after="120"/>
        <w:ind w:left="420"/>
        <w:rPr>
          <w:szCs w:val="24"/>
          <w:lang w:val="bg-BG"/>
        </w:rPr>
      </w:pPr>
      <w:r w:rsidRPr="00E545A6">
        <w:rPr>
          <w:szCs w:val="24"/>
          <w:lang w:val="bg-BG"/>
        </w:rPr>
        <w:t>Обща продължителност на функциониране (работа) на топлопреносната мрежа – 365 дни годишно;</w:t>
      </w:r>
    </w:p>
    <w:p w14:paraId="399850FC" w14:textId="77777777" w:rsidR="001A5F5F" w:rsidRPr="00E545A6" w:rsidRDefault="001A5F5F" w:rsidP="001A5F5F">
      <w:pPr>
        <w:pStyle w:val="C1PlainText"/>
        <w:spacing w:after="120"/>
        <w:ind w:left="420"/>
        <w:rPr>
          <w:szCs w:val="24"/>
          <w:lang w:val="bg-BG"/>
        </w:rPr>
      </w:pPr>
      <w:r w:rsidRPr="00E545A6">
        <w:rPr>
          <w:szCs w:val="24"/>
          <w:lang w:val="bg-BG"/>
        </w:rPr>
        <w:lastRenderedPageBreak/>
        <w:t>Средна температура на почвата - зимна  +8°С  при дълбочина на полагане – около 1,6 м. и лятна +16°С  при дълбочина на полагане – около 1,6 м.;</w:t>
      </w:r>
    </w:p>
    <w:p w14:paraId="2367A346" w14:textId="77777777" w:rsidR="001A5F5F" w:rsidRPr="00E545A6" w:rsidRDefault="001A5F5F" w:rsidP="001A5F5F">
      <w:pPr>
        <w:pStyle w:val="C1PlainText"/>
        <w:spacing w:after="120"/>
        <w:ind w:left="420"/>
        <w:rPr>
          <w:szCs w:val="24"/>
          <w:lang w:val="bg-BG"/>
        </w:rPr>
      </w:pPr>
      <w:r w:rsidRPr="00E545A6">
        <w:rPr>
          <w:szCs w:val="24"/>
          <w:lang w:val="bg-BG"/>
        </w:rPr>
        <w:t>Относителната влажност на въздуха в топлофикационните подземни шахти достига до 85 - 90% ;</w:t>
      </w:r>
    </w:p>
    <w:p w14:paraId="59EF7218" w14:textId="77777777" w:rsidR="001A5F5F" w:rsidRPr="00E545A6" w:rsidRDefault="001A5F5F" w:rsidP="001A5F5F">
      <w:pPr>
        <w:pStyle w:val="C1PlainText"/>
        <w:spacing w:after="120"/>
        <w:ind w:left="420"/>
        <w:rPr>
          <w:szCs w:val="24"/>
          <w:lang w:val="bg-BG"/>
        </w:rPr>
      </w:pPr>
      <w:r w:rsidRPr="00E545A6">
        <w:rPr>
          <w:szCs w:val="24"/>
          <w:lang w:val="bg-BG"/>
        </w:rPr>
        <w:t xml:space="preserve">Вид на топлоносителя - гореща вода, условно чиста със следните показатели: </w:t>
      </w:r>
    </w:p>
    <w:p w14:paraId="51F8EF5D" w14:textId="77777777" w:rsidR="001A5F5F" w:rsidRPr="00E545A6" w:rsidRDefault="001A5F5F" w:rsidP="00791BB1">
      <w:pPr>
        <w:pStyle w:val="C1PlainText"/>
        <w:numPr>
          <w:ilvl w:val="0"/>
          <w:numId w:val="15"/>
        </w:numPr>
        <w:spacing w:after="120"/>
        <w:rPr>
          <w:szCs w:val="24"/>
          <w:lang w:val="bg-BG"/>
        </w:rPr>
      </w:pPr>
      <w:r w:rsidRPr="00E545A6">
        <w:rPr>
          <w:szCs w:val="24"/>
          <w:lang w:val="bg-BG"/>
        </w:rPr>
        <w:t xml:space="preserve">стойност на рН-от 8 до 9,5 </w:t>
      </w:r>
    </w:p>
    <w:p w14:paraId="5603AB29" w14:textId="77777777" w:rsidR="001A5F5F" w:rsidRPr="00E545A6" w:rsidRDefault="001A5F5F" w:rsidP="00791BB1">
      <w:pPr>
        <w:pStyle w:val="C1PlainText"/>
        <w:numPr>
          <w:ilvl w:val="0"/>
          <w:numId w:val="15"/>
        </w:numPr>
        <w:spacing w:after="120"/>
        <w:rPr>
          <w:szCs w:val="24"/>
          <w:lang w:val="bg-BG"/>
        </w:rPr>
      </w:pPr>
      <w:r w:rsidRPr="00E545A6">
        <w:rPr>
          <w:szCs w:val="24"/>
          <w:lang w:val="bg-BG"/>
        </w:rPr>
        <w:t>омекотена вода с максимална твърдост до 300 µg-eq/dm3</w:t>
      </w:r>
    </w:p>
    <w:p w14:paraId="65CA1EB5" w14:textId="77777777" w:rsidR="001A5F5F" w:rsidRPr="00E545A6" w:rsidRDefault="001A5F5F" w:rsidP="00791BB1">
      <w:pPr>
        <w:pStyle w:val="C1PlainText"/>
        <w:numPr>
          <w:ilvl w:val="0"/>
          <w:numId w:val="15"/>
        </w:numPr>
        <w:spacing w:after="120"/>
        <w:rPr>
          <w:szCs w:val="24"/>
          <w:lang w:val="bg-BG"/>
        </w:rPr>
      </w:pPr>
      <w:r w:rsidRPr="00E545A6">
        <w:rPr>
          <w:szCs w:val="24"/>
          <w:lang w:val="bg-BG"/>
        </w:rPr>
        <w:t>специфична електрична проводимост до 200 µS/сm.</w:t>
      </w:r>
    </w:p>
    <w:p w14:paraId="1608E54A" w14:textId="77777777" w:rsidR="001A5F5F" w:rsidRPr="00E545A6" w:rsidRDefault="001A5F5F" w:rsidP="00791BB1">
      <w:pPr>
        <w:pStyle w:val="C1PlainText"/>
        <w:numPr>
          <w:ilvl w:val="0"/>
          <w:numId w:val="15"/>
        </w:numPr>
        <w:spacing w:after="120"/>
        <w:rPr>
          <w:szCs w:val="24"/>
          <w:lang w:val="bg-BG"/>
        </w:rPr>
      </w:pPr>
      <w:r w:rsidRPr="00E545A6">
        <w:rPr>
          <w:szCs w:val="24"/>
          <w:lang w:val="bg-BG"/>
        </w:rPr>
        <w:t>съдържание на свободно диспергирани вещества /механични примеси/ - до 5 mg/dm3</w:t>
      </w:r>
    </w:p>
    <w:p w14:paraId="6E51120F" w14:textId="77777777" w:rsidR="001A5F5F" w:rsidRPr="00E545A6" w:rsidRDefault="001A5F5F" w:rsidP="00791BB1">
      <w:pPr>
        <w:pStyle w:val="C1PlainText"/>
        <w:numPr>
          <w:ilvl w:val="0"/>
          <w:numId w:val="15"/>
        </w:numPr>
        <w:spacing w:after="120"/>
        <w:rPr>
          <w:szCs w:val="24"/>
          <w:lang w:val="bg-BG"/>
        </w:rPr>
      </w:pPr>
      <w:r w:rsidRPr="00E545A6">
        <w:rPr>
          <w:szCs w:val="24"/>
          <w:lang w:val="bg-BG"/>
        </w:rPr>
        <w:t>съдържание на разтворен кислород до 50 µg/dm3</w:t>
      </w:r>
    </w:p>
    <w:p w14:paraId="372EC2E9" w14:textId="77777777" w:rsidR="001A5F5F" w:rsidRPr="00E545A6" w:rsidRDefault="001A5F5F" w:rsidP="00791BB1">
      <w:pPr>
        <w:pStyle w:val="C1PlainText"/>
        <w:numPr>
          <w:ilvl w:val="0"/>
          <w:numId w:val="15"/>
        </w:numPr>
        <w:spacing w:after="120"/>
        <w:rPr>
          <w:szCs w:val="24"/>
          <w:lang w:val="bg-BG"/>
        </w:rPr>
      </w:pPr>
      <w:r w:rsidRPr="00E545A6">
        <w:rPr>
          <w:szCs w:val="24"/>
          <w:lang w:val="bg-BG"/>
        </w:rPr>
        <w:t>съдържание на сулфати до 50 mg/dm3</w:t>
      </w:r>
    </w:p>
    <w:p w14:paraId="17F8290F" w14:textId="77777777" w:rsidR="001A5F5F" w:rsidRPr="00E545A6" w:rsidRDefault="001A5F5F" w:rsidP="00791BB1">
      <w:pPr>
        <w:pStyle w:val="C1PlainText"/>
        <w:numPr>
          <w:ilvl w:val="0"/>
          <w:numId w:val="15"/>
        </w:numPr>
        <w:spacing w:after="120"/>
        <w:rPr>
          <w:szCs w:val="24"/>
          <w:lang w:val="bg-BG"/>
        </w:rPr>
      </w:pPr>
      <w:r w:rsidRPr="00E545A6">
        <w:rPr>
          <w:szCs w:val="24"/>
          <w:lang w:val="bg-BG"/>
        </w:rPr>
        <w:t>съдържание на хлориди до 20 mg/dm3</w:t>
      </w:r>
    </w:p>
    <w:p w14:paraId="264BD1B5" w14:textId="77777777" w:rsidR="001A5F5F" w:rsidRPr="00E545A6" w:rsidRDefault="001A5F5F" w:rsidP="00791BB1">
      <w:pPr>
        <w:pStyle w:val="C1PlainText"/>
        <w:numPr>
          <w:ilvl w:val="0"/>
          <w:numId w:val="15"/>
        </w:numPr>
        <w:spacing w:after="120"/>
        <w:rPr>
          <w:szCs w:val="24"/>
          <w:lang w:val="bg-BG"/>
        </w:rPr>
      </w:pPr>
      <w:r w:rsidRPr="00E545A6">
        <w:rPr>
          <w:szCs w:val="24"/>
          <w:lang w:val="bg-BG"/>
        </w:rPr>
        <w:t>алкалност по метилоранж до 1,5 mg-eq/dm3</w:t>
      </w:r>
    </w:p>
    <w:p w14:paraId="45B8DB81" w14:textId="77777777" w:rsidR="001A5F5F" w:rsidRPr="00E545A6" w:rsidRDefault="001A5F5F" w:rsidP="00791BB1">
      <w:pPr>
        <w:pStyle w:val="C1PlainText"/>
        <w:numPr>
          <w:ilvl w:val="0"/>
          <w:numId w:val="15"/>
        </w:numPr>
        <w:spacing w:after="120"/>
        <w:rPr>
          <w:szCs w:val="24"/>
          <w:lang w:val="bg-BG"/>
        </w:rPr>
      </w:pPr>
      <w:r w:rsidRPr="00E545A6">
        <w:rPr>
          <w:szCs w:val="24"/>
          <w:lang w:val="bg-BG"/>
        </w:rPr>
        <w:t>Температура на топлоносителя – работна от 10°С до 130°С ;</w:t>
      </w:r>
    </w:p>
    <w:p w14:paraId="5FC9BA07" w14:textId="77777777" w:rsidR="001A5F5F" w:rsidRPr="00E545A6" w:rsidRDefault="001A5F5F" w:rsidP="00791BB1">
      <w:pPr>
        <w:pStyle w:val="C1PlainText"/>
        <w:numPr>
          <w:ilvl w:val="0"/>
          <w:numId w:val="15"/>
        </w:numPr>
        <w:spacing w:after="120"/>
        <w:rPr>
          <w:szCs w:val="24"/>
          <w:lang w:val="bg-BG"/>
        </w:rPr>
      </w:pPr>
      <w:r w:rsidRPr="00E545A6">
        <w:rPr>
          <w:szCs w:val="24"/>
          <w:lang w:val="bg-BG"/>
        </w:rPr>
        <w:t>Мax. допустимо работно налягане 16 bar). Налягането на изпитване по време на монтажа е 1,43х16 bar=23.0 bar.</w:t>
      </w:r>
    </w:p>
    <w:p w14:paraId="58F29A66" w14:textId="36BB4B84" w:rsidR="001A5F5F" w:rsidRPr="00E545A6" w:rsidRDefault="001A5F5F" w:rsidP="001A5F5F">
      <w:pPr>
        <w:pStyle w:val="C1PlainText"/>
        <w:spacing w:after="120"/>
        <w:ind w:left="420"/>
        <w:rPr>
          <w:szCs w:val="24"/>
          <w:lang w:val="bg-BG"/>
        </w:rPr>
      </w:pPr>
      <w:r w:rsidRPr="00E545A6">
        <w:rPr>
          <w:szCs w:val="24"/>
          <w:lang w:val="bg-BG"/>
        </w:rPr>
        <w:t>Съществуващите топлопроводи са положени в бетонови канали в градската част  по улици и зелени площи в междублокови пространства.</w:t>
      </w:r>
    </w:p>
    <w:p w14:paraId="6E1A1E8F" w14:textId="77777777" w:rsidR="001A5F5F" w:rsidRPr="00E545A6" w:rsidRDefault="001A5F5F" w:rsidP="001A5F5F">
      <w:pPr>
        <w:pStyle w:val="C1PlainText"/>
        <w:spacing w:after="120"/>
        <w:ind w:left="420"/>
        <w:rPr>
          <w:szCs w:val="24"/>
          <w:lang w:val="bg-BG"/>
        </w:rPr>
      </w:pPr>
      <w:r w:rsidRPr="00E545A6">
        <w:rPr>
          <w:szCs w:val="24"/>
          <w:lang w:val="bg-BG"/>
        </w:rPr>
        <w:t>Съществуващите тръби са съгласно БДС 6007-80г. за безшевните тръби и БДС 14479-79г. за тръби със спирален шев и са от стомана марка Ст.20 и ВСт3сп.</w:t>
      </w:r>
    </w:p>
    <w:p w14:paraId="7B13362D" w14:textId="77777777" w:rsidR="001A5F5F" w:rsidRPr="00E545A6" w:rsidRDefault="001A5F5F" w:rsidP="001A5F5F">
      <w:pPr>
        <w:pStyle w:val="C1PlainText"/>
        <w:spacing w:after="120"/>
        <w:ind w:left="420"/>
        <w:rPr>
          <w:szCs w:val="24"/>
          <w:lang w:val="bg-BG"/>
        </w:rPr>
      </w:pPr>
      <w:r w:rsidRPr="00E545A6">
        <w:rPr>
          <w:szCs w:val="24"/>
          <w:lang w:val="bg-BG"/>
        </w:rPr>
        <w:t>Трасетата на топлопроводните участъци, са определени след изготвяне на геодезична снимка и инвестиционен проект на съответното отклонение от ТПМ. При изготвянето на проектите са взети предвид съществуващите топлофикационни съоръжения-камери, опори, връзки с абонатните станции, съществуващи подземни съоръжения – телефонни кабели, ел. кабели, водопроводи, канализации и др.</w:t>
      </w:r>
    </w:p>
    <w:p w14:paraId="2B1261A6" w14:textId="4A138903" w:rsidR="001A5F5F" w:rsidRPr="00DD78CF" w:rsidRDefault="001A5F5F" w:rsidP="001A5F5F">
      <w:pPr>
        <w:pStyle w:val="C1PlainText"/>
        <w:spacing w:after="120"/>
        <w:ind w:left="420"/>
        <w:rPr>
          <w:szCs w:val="24"/>
          <w:lang w:val="bg-BG"/>
        </w:rPr>
      </w:pPr>
      <w:r w:rsidRPr="00E545A6">
        <w:rPr>
          <w:szCs w:val="24"/>
          <w:lang w:val="bg-BG"/>
        </w:rPr>
        <w:t xml:space="preserve">Предварително изолирани тръби за пренос на гореща вода да са до 130ºС и предварително изолирани или сглобяеми елементи /колена, тройници, преходи, муфи/. </w:t>
      </w:r>
      <w:r w:rsidRPr="00DD78CF">
        <w:rPr>
          <w:szCs w:val="24"/>
          <w:lang w:val="bg-BG"/>
        </w:rPr>
        <w:t>За колена различни от 90</w:t>
      </w:r>
      <w:r w:rsidRPr="00DD78CF">
        <w:rPr>
          <w:szCs w:val="24"/>
          <w:vertAlign w:val="superscript"/>
          <w:lang w:val="bg-BG"/>
        </w:rPr>
        <w:t>0</w:t>
      </w:r>
      <w:r w:rsidRPr="00DD78CF">
        <w:rPr>
          <w:szCs w:val="24"/>
          <w:lang w:val="bg-BG"/>
        </w:rPr>
        <w:t xml:space="preserve"> </w:t>
      </w:r>
      <w:r w:rsidR="00D12EDB">
        <w:rPr>
          <w:szCs w:val="24"/>
          <w:lang w:val="bg-BG"/>
        </w:rPr>
        <w:t xml:space="preserve">може </w:t>
      </w:r>
      <w:r w:rsidRPr="00DD78CF">
        <w:rPr>
          <w:szCs w:val="24"/>
          <w:lang w:val="bg-BG"/>
        </w:rPr>
        <w:t>да бъдат доставени гофрирани муфи.</w:t>
      </w:r>
    </w:p>
    <w:p w14:paraId="7B38D62C"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25" w:name="_Toc362332728"/>
      <w:r w:rsidRPr="00E545A6">
        <w:rPr>
          <w:rFonts w:ascii="Times New Roman" w:hAnsi="Times New Roman"/>
          <w:sz w:val="24"/>
          <w:szCs w:val="24"/>
          <w:lang w:val="bg-BG"/>
        </w:rPr>
        <w:t>КОДОВЕ И СТАНДАРТИ</w:t>
      </w:r>
      <w:bookmarkEnd w:id="20"/>
      <w:bookmarkEnd w:id="21"/>
      <w:bookmarkEnd w:id="22"/>
      <w:bookmarkEnd w:id="23"/>
      <w:bookmarkEnd w:id="24"/>
      <w:bookmarkEnd w:id="25"/>
    </w:p>
    <w:p w14:paraId="4E7D5104" w14:textId="77777777" w:rsidR="001A5F5F" w:rsidRPr="00E545A6" w:rsidRDefault="001A5F5F" w:rsidP="001A5F5F">
      <w:pPr>
        <w:pStyle w:val="C1PlainText"/>
        <w:spacing w:after="120"/>
        <w:ind w:left="420"/>
        <w:rPr>
          <w:szCs w:val="24"/>
          <w:lang w:val="bg-BG"/>
        </w:rPr>
      </w:pPr>
      <w:r w:rsidRPr="00E545A6">
        <w:rPr>
          <w:szCs w:val="24"/>
          <w:lang w:val="bg-BG"/>
        </w:rPr>
        <w:t>Всички елементи за полагане под земя трябва да отговарят най-малко на последните версии на следните приложими стандарти за предварително изолирани свързани тръбни системи:</w:t>
      </w:r>
    </w:p>
    <w:p w14:paraId="3899EA2F" w14:textId="77777777" w:rsidR="001A5F5F" w:rsidRPr="00E545A6" w:rsidRDefault="001A5F5F" w:rsidP="001A5F5F">
      <w:pPr>
        <w:pStyle w:val="C1PlainText"/>
        <w:spacing w:after="120"/>
        <w:ind w:left="420"/>
        <w:rPr>
          <w:szCs w:val="24"/>
          <w:lang w:val="bg-BG"/>
        </w:rPr>
      </w:pPr>
      <w:r w:rsidRPr="00E545A6">
        <w:rPr>
          <w:szCs w:val="24"/>
          <w:lang w:val="bg-BG"/>
        </w:rPr>
        <w:t xml:space="preserve">БДС-EN 253: </w:t>
      </w:r>
      <w:r w:rsidRPr="00E545A6">
        <w:rPr>
          <w:szCs w:val="24"/>
          <w:lang w:val="bg-BG"/>
        </w:rPr>
        <w:tab/>
        <w:t>Тръби за градски топлопреносни мрежи. Система от предварително изолирани тръби за мрежи за топла вода, вкопани директно в земята. Тръби от стомана, топлинна изолация от полиуретан и външна обвивка от полиетилен</w:t>
      </w:r>
    </w:p>
    <w:p w14:paraId="03B9DDDA" w14:textId="77777777" w:rsidR="001A5F5F" w:rsidRPr="00E545A6" w:rsidRDefault="001A5F5F" w:rsidP="001A5F5F">
      <w:pPr>
        <w:pStyle w:val="C1PlainText"/>
        <w:spacing w:after="120"/>
        <w:ind w:left="420"/>
        <w:rPr>
          <w:szCs w:val="24"/>
          <w:lang w:val="bg-BG"/>
        </w:rPr>
      </w:pPr>
      <w:r w:rsidRPr="00E545A6">
        <w:rPr>
          <w:szCs w:val="24"/>
          <w:lang w:val="bg-BG"/>
        </w:rPr>
        <w:t xml:space="preserve">БДС-EN 448: </w:t>
      </w:r>
      <w:r w:rsidRPr="00E545A6">
        <w:rPr>
          <w:szCs w:val="24"/>
          <w:lang w:val="bg-BG"/>
        </w:rPr>
        <w:tab/>
        <w:t>Тръби за градски топлопреносни мрежи. Система от предварително изолирани тръби за мрежи за топла вода, вкопани директно в земята. Фитинги от стомана, предварително изолирани, вкопани директно в земята, топлинна изолация от полиуретан и външна обвивка от полиетилен</w:t>
      </w:r>
    </w:p>
    <w:p w14:paraId="0C80A055" w14:textId="77777777" w:rsidR="001A5F5F" w:rsidRPr="00E545A6" w:rsidRDefault="001A5F5F" w:rsidP="001A5F5F">
      <w:pPr>
        <w:pStyle w:val="C1PlainText"/>
        <w:spacing w:after="120"/>
        <w:ind w:left="420"/>
        <w:rPr>
          <w:szCs w:val="24"/>
          <w:lang w:val="bg-BG"/>
        </w:rPr>
      </w:pPr>
      <w:r w:rsidRPr="00E545A6">
        <w:rPr>
          <w:szCs w:val="24"/>
          <w:lang w:val="bg-BG"/>
        </w:rPr>
        <w:t xml:space="preserve">БДС-EN 488: </w:t>
      </w:r>
      <w:r w:rsidRPr="00E545A6">
        <w:rPr>
          <w:szCs w:val="24"/>
          <w:lang w:val="bg-BG"/>
        </w:rPr>
        <w:tab/>
        <w:t xml:space="preserve">Тръби за градски топлопреносни мрежи. Система от предварително </w:t>
      </w:r>
      <w:r w:rsidRPr="00E545A6">
        <w:rPr>
          <w:szCs w:val="24"/>
          <w:lang w:val="bg-BG"/>
        </w:rPr>
        <w:lastRenderedPageBreak/>
        <w:t>изолирани тръби за мрежи за топла вода, вкопани директно в земята. Кранове от стомана, предварително изолирани, вкопани директно в земята, топлинна изолация от полиуретан и външна обвивка от полиетилен</w:t>
      </w:r>
    </w:p>
    <w:p w14:paraId="3D938FD5" w14:textId="77777777" w:rsidR="001A5F5F" w:rsidRPr="00E545A6" w:rsidRDefault="001A5F5F" w:rsidP="001A5F5F">
      <w:pPr>
        <w:pStyle w:val="C1PlainText"/>
        <w:spacing w:after="120"/>
        <w:ind w:left="420"/>
        <w:rPr>
          <w:szCs w:val="24"/>
          <w:lang w:val="bg-BG"/>
        </w:rPr>
      </w:pPr>
      <w:r w:rsidRPr="00E545A6">
        <w:rPr>
          <w:szCs w:val="24"/>
          <w:lang w:val="bg-BG"/>
        </w:rPr>
        <w:t xml:space="preserve">БДС-EN 489: </w:t>
      </w:r>
      <w:r w:rsidRPr="00E545A6">
        <w:rPr>
          <w:szCs w:val="24"/>
          <w:lang w:val="bg-BG"/>
        </w:rPr>
        <w:tab/>
        <w:t>Тръби за градски топлопреносни мрежи. Система от предварително изолирани тръби за мрежи за топла вода, вкопани директно в земята. Тръбни съединения от стомана, предварително изолирани, вкопани директно в земята, топлинна изолация от полиуретан и външна обвивка от полиетилен</w:t>
      </w:r>
    </w:p>
    <w:p w14:paraId="5A563720" w14:textId="77777777" w:rsidR="00D12EDB" w:rsidRDefault="001A5F5F" w:rsidP="00D12EDB">
      <w:pPr>
        <w:pStyle w:val="C1PlainText"/>
        <w:spacing w:after="120"/>
        <w:ind w:left="420"/>
        <w:rPr>
          <w:szCs w:val="24"/>
        </w:rPr>
      </w:pPr>
      <w:r w:rsidRPr="00E545A6">
        <w:rPr>
          <w:szCs w:val="24"/>
          <w:lang w:val="bg-BG"/>
        </w:rPr>
        <w:t xml:space="preserve">БДС-EN 14419: </w:t>
      </w:r>
      <w:r w:rsidRPr="00E545A6">
        <w:rPr>
          <w:szCs w:val="24"/>
          <w:lang w:val="bg-BG"/>
        </w:rPr>
        <w:tab/>
        <w:t>Тръби за градски топлопреносни мрежи. Система от предварително изолирани тръби за мрежи за топла вода, вкопани директно в земята. Системи за надзор.</w:t>
      </w:r>
      <w:r w:rsidR="00D12EDB" w:rsidRPr="00D12EDB">
        <w:rPr>
          <w:szCs w:val="24"/>
        </w:rPr>
        <w:t xml:space="preserve"> </w:t>
      </w:r>
    </w:p>
    <w:p w14:paraId="6101A5A2" w14:textId="4DCD0822" w:rsidR="001A5F5F" w:rsidRPr="00271B1F" w:rsidRDefault="00D12EDB" w:rsidP="00D12EDB">
      <w:pPr>
        <w:pStyle w:val="C1PlainText"/>
        <w:spacing w:after="120"/>
        <w:ind w:left="420"/>
        <w:rPr>
          <w:szCs w:val="24"/>
          <w:lang w:val="bg-BG"/>
        </w:rPr>
      </w:pPr>
      <w:r w:rsidRPr="00271B1F">
        <w:rPr>
          <w:szCs w:val="24"/>
          <w:lang w:val="bg-BG"/>
        </w:rPr>
        <w:t>БДС-EN 13941:</w:t>
      </w:r>
      <w:r w:rsidRPr="00271B1F">
        <w:rPr>
          <w:szCs w:val="24"/>
          <w:lang w:val="bg-BG"/>
        </w:rPr>
        <w:tab/>
        <w:t xml:space="preserve">Проектиране и монтиране на предварително изолирани системи от тръби за градски топлопреносни мрежи, вкопани директно в земята.      </w:t>
      </w:r>
      <w:r w:rsidR="001A5F5F" w:rsidRPr="00271B1F">
        <w:rPr>
          <w:szCs w:val="24"/>
          <w:lang w:val="bg-BG"/>
        </w:rPr>
        <w:tab/>
      </w:r>
    </w:p>
    <w:p w14:paraId="173C2E17" w14:textId="77777777" w:rsidR="001A5F5F" w:rsidRPr="00E545A6" w:rsidRDefault="001A5F5F" w:rsidP="001A5F5F">
      <w:pPr>
        <w:pStyle w:val="C1PlainText"/>
        <w:spacing w:after="120"/>
        <w:ind w:left="420"/>
        <w:rPr>
          <w:szCs w:val="24"/>
          <w:lang w:val="bg-BG"/>
        </w:rPr>
      </w:pPr>
      <w:r w:rsidRPr="00271B1F">
        <w:rPr>
          <w:szCs w:val="24"/>
          <w:lang w:val="bg-BG"/>
        </w:rPr>
        <w:t>Стоманените тръби да са съгласно следните стандарти:</w:t>
      </w:r>
    </w:p>
    <w:p w14:paraId="7AC0F3F4" w14:textId="77777777" w:rsidR="001A5F5F" w:rsidRPr="00E545A6" w:rsidRDefault="001A5F5F" w:rsidP="001A5F5F">
      <w:pPr>
        <w:pStyle w:val="C1PlainText"/>
        <w:spacing w:after="120"/>
        <w:ind w:left="420"/>
        <w:rPr>
          <w:szCs w:val="24"/>
          <w:lang w:val="bg-BG"/>
        </w:rPr>
      </w:pPr>
      <w:r w:rsidRPr="00E545A6">
        <w:rPr>
          <w:szCs w:val="24"/>
          <w:lang w:val="bg-BG"/>
        </w:rPr>
        <w:t xml:space="preserve">БДС EN10216-2: </w:t>
      </w:r>
      <w:r w:rsidRPr="00E545A6">
        <w:rPr>
          <w:szCs w:val="24"/>
          <w:lang w:val="bg-BG"/>
        </w:rPr>
        <w:tab/>
        <w:t>Безшевни стоманени тръби за работа под налягане. Технически условия на доставка. Част 2: Тръби от нелегирана стомана с определени свойства при повишена температураза безшевни тръби</w:t>
      </w:r>
    </w:p>
    <w:p w14:paraId="575BE268" w14:textId="77777777" w:rsidR="001A5F5F" w:rsidRPr="00E545A6" w:rsidRDefault="001A5F5F" w:rsidP="001A5F5F">
      <w:pPr>
        <w:pStyle w:val="C1PlainText"/>
        <w:spacing w:after="120"/>
        <w:ind w:left="420"/>
        <w:rPr>
          <w:szCs w:val="24"/>
          <w:lang w:val="bg-BG"/>
        </w:rPr>
      </w:pPr>
      <w:r w:rsidRPr="00E545A6">
        <w:rPr>
          <w:szCs w:val="24"/>
          <w:lang w:val="bg-BG"/>
        </w:rPr>
        <w:t>БДС EN10217-2:  БДС EN 10217-2 или еквивалент за Заварени тръби за работа под налягане. Технически условия на доставка. Част 2: Електрозаварени тръби от нелегирана и легирана стомана с определени свойства при повишена температура</w:t>
      </w:r>
      <w:r w:rsidRPr="00E545A6">
        <w:rPr>
          <w:szCs w:val="24"/>
          <w:lang w:val="bg-BG"/>
        </w:rPr>
        <w:tab/>
        <w:t xml:space="preserve"> </w:t>
      </w:r>
      <w:r w:rsidRPr="00E545A6">
        <w:rPr>
          <w:szCs w:val="24"/>
          <w:lang w:val="bg-BG"/>
        </w:rPr>
        <w:tab/>
      </w:r>
    </w:p>
    <w:p w14:paraId="7B0998E7" w14:textId="77777777" w:rsidR="001A5F5F" w:rsidRPr="00E545A6" w:rsidRDefault="001A5F5F" w:rsidP="001A5F5F">
      <w:pPr>
        <w:pStyle w:val="C1PlainText"/>
        <w:spacing w:after="120"/>
        <w:ind w:left="420"/>
        <w:rPr>
          <w:szCs w:val="24"/>
          <w:lang w:val="bg-BG"/>
        </w:rPr>
      </w:pPr>
      <w:r w:rsidRPr="00E545A6">
        <w:rPr>
          <w:szCs w:val="24"/>
          <w:lang w:val="bg-BG"/>
        </w:rPr>
        <w:t xml:space="preserve">БДС EN10217-5: БДС EN 10217-5 или еквивалент за Заварени тръби за работа под налягане. Технически условия на доставка. Част 5: Дъгово заварени в защитна атмосфера тръби от нелегирана и легирана стомана с определени свойства при повишена температура </w:t>
      </w:r>
    </w:p>
    <w:p w14:paraId="3A3BD00D" w14:textId="77777777" w:rsidR="001A5F5F" w:rsidRPr="00E545A6" w:rsidRDefault="001A5F5F" w:rsidP="001A5F5F">
      <w:pPr>
        <w:pStyle w:val="C1PlainText"/>
        <w:spacing w:after="120"/>
        <w:ind w:left="420"/>
        <w:rPr>
          <w:szCs w:val="24"/>
          <w:lang w:val="bg-BG"/>
        </w:rPr>
      </w:pPr>
      <w:bookmarkStart w:id="26" w:name="_Toc532887627"/>
      <w:bookmarkStart w:id="27" w:name="_Toc52859577"/>
      <w:bookmarkStart w:id="28" w:name="_Toc96333289"/>
      <w:bookmarkStart w:id="29" w:name="_Toc96334987"/>
      <w:bookmarkStart w:id="30" w:name="_Toc96335698"/>
      <w:bookmarkStart w:id="31" w:name="_Toc124136212"/>
      <w:r w:rsidRPr="00E545A6">
        <w:rPr>
          <w:szCs w:val="24"/>
          <w:lang w:val="bg-BG"/>
        </w:rPr>
        <w:t>Марката стомана е P235GH или еквивалент.</w:t>
      </w:r>
    </w:p>
    <w:p w14:paraId="23A95F90" w14:textId="77777777" w:rsidR="001A5F5F" w:rsidRPr="00E545A6" w:rsidRDefault="001A5F5F" w:rsidP="001A5F5F">
      <w:pPr>
        <w:pStyle w:val="C1PlainText"/>
        <w:spacing w:after="120"/>
        <w:ind w:left="420"/>
        <w:rPr>
          <w:szCs w:val="24"/>
          <w:lang w:val="bg-BG"/>
        </w:rPr>
      </w:pPr>
      <w:r w:rsidRPr="00E545A6">
        <w:rPr>
          <w:szCs w:val="24"/>
          <w:lang w:val="bg-BG"/>
        </w:rPr>
        <w:t>Винаги, когато в Техническото задание се прави отпратка към определени стандарти и кодове на които трябва да отговарят стоките и материалите, които ще бъдат доставени и тествани, се прилагат последните издания на съответните стандарти или измененията на съответните стандарти и кодове, които са в сила, освен ако в договора изрично не е посочено друго. В случай, че споменатите стандарти са национални или се отнасят за определена държава, други признати стандарти, които осигуряват равнопоставеност с посочените стандарти и кодове ще бъдат приемливи.</w:t>
      </w:r>
    </w:p>
    <w:p w14:paraId="33C3CCD0" w14:textId="77777777" w:rsidR="001A5F5F" w:rsidRPr="00E545A6" w:rsidRDefault="001A5F5F" w:rsidP="001A5F5F">
      <w:pPr>
        <w:pStyle w:val="C1PlainText"/>
        <w:spacing w:after="120"/>
        <w:ind w:left="420"/>
        <w:rPr>
          <w:szCs w:val="24"/>
          <w:lang w:val="bg-BG"/>
        </w:rPr>
      </w:pPr>
      <w:r w:rsidRPr="00E545A6">
        <w:rPr>
          <w:szCs w:val="24"/>
          <w:lang w:val="bg-BG"/>
        </w:rPr>
        <w:t xml:space="preserve">Стандартите посочени в настоящото Техническото задание трябва да се спазват. </w:t>
      </w:r>
    </w:p>
    <w:p w14:paraId="7995158F" w14:textId="77777777" w:rsidR="001A5F5F" w:rsidRPr="003E1702" w:rsidRDefault="001A5F5F" w:rsidP="001A5F5F">
      <w:pPr>
        <w:pStyle w:val="C1PlainText"/>
        <w:spacing w:after="120"/>
        <w:ind w:left="420"/>
        <w:rPr>
          <w:szCs w:val="24"/>
          <w:lang w:val="bg-BG"/>
        </w:rPr>
      </w:pPr>
    </w:p>
    <w:p w14:paraId="67691285" w14:textId="77777777" w:rsidR="001A5F5F" w:rsidRPr="000A785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32" w:name="_Toc52859580"/>
      <w:bookmarkStart w:id="33" w:name="_Toc96333290"/>
      <w:bookmarkStart w:id="34" w:name="_Toc96334988"/>
      <w:bookmarkStart w:id="35" w:name="_Toc96335699"/>
      <w:bookmarkStart w:id="36" w:name="_Toc124136215"/>
      <w:bookmarkStart w:id="37" w:name="_Toc362332732"/>
      <w:bookmarkEnd w:id="26"/>
      <w:bookmarkEnd w:id="27"/>
      <w:bookmarkEnd w:id="28"/>
      <w:bookmarkEnd w:id="29"/>
      <w:bookmarkEnd w:id="30"/>
      <w:bookmarkEnd w:id="31"/>
      <w:r w:rsidRPr="000A7856">
        <w:rPr>
          <w:rFonts w:ascii="Times New Roman" w:hAnsi="Times New Roman"/>
          <w:sz w:val="24"/>
          <w:szCs w:val="24"/>
          <w:lang w:val="bg-BG"/>
        </w:rPr>
        <w:t>ИЗИСКВАНИЯ КЪМ КОНСТРУКЦИЯТА</w:t>
      </w:r>
      <w:bookmarkEnd w:id="32"/>
      <w:bookmarkEnd w:id="33"/>
      <w:bookmarkEnd w:id="34"/>
      <w:bookmarkEnd w:id="35"/>
      <w:bookmarkEnd w:id="36"/>
      <w:bookmarkEnd w:id="37"/>
    </w:p>
    <w:p w14:paraId="5ED3FCE0" w14:textId="77777777" w:rsidR="000840A0" w:rsidRPr="000A7856" w:rsidRDefault="001A5F5F" w:rsidP="000840A0">
      <w:pPr>
        <w:pStyle w:val="C1PlainText"/>
        <w:spacing w:after="120"/>
        <w:ind w:left="420"/>
        <w:rPr>
          <w:szCs w:val="24"/>
          <w:lang w:val="bg-BG"/>
        </w:rPr>
      </w:pPr>
      <w:bookmarkStart w:id="38" w:name="_Toc52859581"/>
      <w:bookmarkStart w:id="39" w:name="_Toc96333291"/>
      <w:bookmarkStart w:id="40" w:name="_Toc96334989"/>
      <w:bookmarkStart w:id="41" w:name="_Toc96335700"/>
      <w:bookmarkStart w:id="42" w:name="_Toc124136216"/>
      <w:r w:rsidRPr="000A7856">
        <w:rPr>
          <w:szCs w:val="24"/>
          <w:lang w:val="bg-BG"/>
        </w:rPr>
        <w:t xml:space="preserve">Тръбната конструкция трябва да се базира на max. аксиален натиск от </w:t>
      </w:r>
      <w:r w:rsidR="000840A0" w:rsidRPr="000A7856">
        <w:rPr>
          <w:szCs w:val="24"/>
          <w:lang w:val="bg-BG"/>
        </w:rPr>
        <w:t>±1</w:t>
      </w:r>
      <w:r w:rsidR="000840A0" w:rsidRPr="000A7856">
        <w:rPr>
          <w:szCs w:val="24"/>
        </w:rPr>
        <w:t>9</w:t>
      </w:r>
      <w:r w:rsidR="000840A0" w:rsidRPr="000A7856">
        <w:rPr>
          <w:szCs w:val="24"/>
          <w:lang w:val="bg-BG"/>
        </w:rPr>
        <w:t>0 N/mm2 при минимална работна температура 10˚C, максимална работна температура 130˚C и инсталационна температура 15˚C.</w:t>
      </w:r>
    </w:p>
    <w:p w14:paraId="0AFADA94" w14:textId="7DD13B11" w:rsidR="001A5F5F" w:rsidRPr="000A7856" w:rsidRDefault="001A5F5F" w:rsidP="001A5F5F">
      <w:pPr>
        <w:pStyle w:val="C1PlainText"/>
        <w:spacing w:after="120"/>
        <w:ind w:left="420"/>
        <w:rPr>
          <w:szCs w:val="24"/>
          <w:lang w:val="bg-BG"/>
        </w:rPr>
      </w:pPr>
      <w:r w:rsidRPr="000A7856">
        <w:rPr>
          <w:szCs w:val="24"/>
          <w:lang w:val="bg-BG"/>
        </w:rPr>
        <w:t xml:space="preserve">Изчислителната температура е 130˚C.  </w:t>
      </w:r>
    </w:p>
    <w:p w14:paraId="54A0187C" w14:textId="77777777" w:rsidR="001A5F5F" w:rsidRPr="003E1702" w:rsidRDefault="001A5F5F" w:rsidP="001A5F5F">
      <w:pPr>
        <w:pStyle w:val="C1PlainText"/>
        <w:spacing w:after="120"/>
        <w:ind w:left="420"/>
        <w:rPr>
          <w:szCs w:val="24"/>
          <w:lang w:val="bg-BG"/>
        </w:rPr>
      </w:pPr>
      <w:r w:rsidRPr="000A7856">
        <w:rPr>
          <w:szCs w:val="24"/>
          <w:lang w:val="bg-BG"/>
        </w:rPr>
        <w:t>Изчислителното налягане за металната тръба е PN 16 bar (max. допустимо работно налягане 16 bar). Налягането на изпитване по врем</w:t>
      </w:r>
      <w:r w:rsidRPr="003E1702">
        <w:rPr>
          <w:szCs w:val="24"/>
          <w:lang w:val="bg-BG"/>
        </w:rPr>
        <w:t>е на монтажа е 1,43х16 bar=23.0 bar.</w:t>
      </w:r>
    </w:p>
    <w:p w14:paraId="1CD83A25" w14:textId="77777777" w:rsidR="001A5F5F" w:rsidRPr="003E1702" w:rsidRDefault="001A5F5F" w:rsidP="001A5F5F">
      <w:pPr>
        <w:pStyle w:val="C1PlainText"/>
        <w:spacing w:after="120"/>
        <w:ind w:left="420"/>
        <w:rPr>
          <w:szCs w:val="24"/>
          <w:lang w:val="bg-BG"/>
        </w:rPr>
      </w:pPr>
      <w:r w:rsidRPr="003E1702">
        <w:rPr>
          <w:szCs w:val="24"/>
          <w:lang w:val="bg-BG"/>
        </w:rPr>
        <w:t>Тръбната система трябва да издържа на напрежения от комбинирани усилия поддържайки ги в допустими граници.</w:t>
      </w:r>
    </w:p>
    <w:p w14:paraId="2E3B62E7" w14:textId="77777777" w:rsidR="001A5F5F" w:rsidRPr="003E1702" w:rsidRDefault="001A5F5F" w:rsidP="001A5F5F">
      <w:pPr>
        <w:pStyle w:val="C1PlainText"/>
        <w:spacing w:after="120"/>
        <w:ind w:left="420"/>
        <w:rPr>
          <w:szCs w:val="24"/>
          <w:lang w:val="bg-BG"/>
        </w:rPr>
      </w:pPr>
      <w:r w:rsidRPr="003E1702">
        <w:rPr>
          <w:szCs w:val="24"/>
          <w:lang w:val="bg-BG"/>
        </w:rPr>
        <w:t xml:space="preserve">Монтажният метод за тръбопроводите ще бъде естествената компенсация с колена, „П”-образни компенсатори или използването на пускови компенсатори или комбинация от двата метода. Температурата на предварително подгряване при наличие на пускови </w:t>
      </w:r>
      <w:r w:rsidRPr="003E1702">
        <w:rPr>
          <w:szCs w:val="24"/>
          <w:lang w:val="bg-BG"/>
        </w:rPr>
        <w:lastRenderedPageBreak/>
        <w:t>компенсатори ще бъде 80</w:t>
      </w:r>
      <w:r w:rsidRPr="003E1702">
        <w:rPr>
          <w:szCs w:val="24"/>
          <w:vertAlign w:val="superscript"/>
          <w:lang w:val="bg-BG"/>
        </w:rPr>
        <w:t>o</w:t>
      </w:r>
      <w:r w:rsidRPr="003E1702">
        <w:rPr>
          <w:szCs w:val="24"/>
          <w:lang w:val="bg-BG"/>
        </w:rPr>
        <w:t xml:space="preserve"> C, при която температура трябва да се извършат необходимите якостни изчисления.</w:t>
      </w:r>
    </w:p>
    <w:p w14:paraId="374DFA01" w14:textId="77777777" w:rsidR="001A5F5F" w:rsidRPr="003E1702"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43" w:name="_Toc362332733"/>
      <w:r w:rsidRPr="003E1702">
        <w:rPr>
          <w:rFonts w:ascii="Times New Roman" w:hAnsi="Times New Roman"/>
          <w:sz w:val="24"/>
          <w:szCs w:val="24"/>
          <w:lang w:val="bg-BG"/>
        </w:rPr>
        <w:t>МАТЕРИАЛИ</w:t>
      </w:r>
      <w:bookmarkEnd w:id="38"/>
      <w:bookmarkEnd w:id="39"/>
      <w:bookmarkEnd w:id="40"/>
      <w:bookmarkEnd w:id="41"/>
      <w:bookmarkEnd w:id="42"/>
      <w:bookmarkEnd w:id="43"/>
    </w:p>
    <w:p w14:paraId="457CDA25" w14:textId="77777777" w:rsidR="001A5F5F" w:rsidRPr="00E545A6" w:rsidRDefault="001A5F5F" w:rsidP="001A5F5F">
      <w:pPr>
        <w:pStyle w:val="C1PlainText"/>
        <w:spacing w:after="120"/>
        <w:ind w:left="420"/>
        <w:rPr>
          <w:szCs w:val="24"/>
          <w:lang w:val="bg-BG"/>
        </w:rPr>
      </w:pPr>
      <w:bookmarkStart w:id="44" w:name="_Toc61512017"/>
      <w:bookmarkStart w:id="45" w:name="_Toc148435570"/>
      <w:bookmarkStart w:id="46" w:name="_Toc148777344"/>
      <w:bookmarkStart w:id="47" w:name="_Toc149728650"/>
      <w:bookmarkStart w:id="48" w:name="_Toc96333292"/>
      <w:bookmarkStart w:id="49" w:name="_Toc96334990"/>
      <w:bookmarkStart w:id="50" w:name="_Toc96335701"/>
      <w:bookmarkStart w:id="51" w:name="_Toc124136217"/>
      <w:r w:rsidRPr="00E545A6">
        <w:rPr>
          <w:szCs w:val="24"/>
          <w:lang w:val="bg-BG"/>
        </w:rPr>
        <w:t>Фабрично изработените тръбни модули, състоящи се от стоманена  тръба, термична изолация от полиуретан и външен кожух от полиетилен, и качеството на материалите влагани в тяхното производство трябва да съответстват на БДС EN 253 или еквивалент.</w:t>
      </w:r>
    </w:p>
    <w:p w14:paraId="61C998DA" w14:textId="77777777" w:rsidR="001A5F5F" w:rsidRPr="00E545A6" w:rsidRDefault="001A5F5F" w:rsidP="001A5F5F">
      <w:pPr>
        <w:pStyle w:val="C1PlainText"/>
        <w:spacing w:after="120"/>
        <w:ind w:left="420"/>
        <w:rPr>
          <w:szCs w:val="24"/>
          <w:lang w:val="bg-BG"/>
        </w:rPr>
      </w:pPr>
      <w:r w:rsidRPr="00E545A6">
        <w:rPr>
          <w:szCs w:val="24"/>
          <w:lang w:val="bg-BG"/>
        </w:rPr>
        <w:t>Фитингите (колена, Т-отклонения, редукции и неподвижни опори), състоящи се от стоманени сервизни фитинги, изолация от устойчив пенополиуретан и външен кожух от полиетилен с висока плътност, трябва да съответстват на БДС – EN 448 или еквивалент.</w:t>
      </w:r>
    </w:p>
    <w:p w14:paraId="0DF9D41E" w14:textId="77777777" w:rsidR="001A5F5F" w:rsidRPr="00E545A6" w:rsidRDefault="001A5F5F" w:rsidP="001A5F5F">
      <w:pPr>
        <w:pStyle w:val="C1PlainText"/>
        <w:spacing w:after="120"/>
        <w:ind w:left="420"/>
        <w:rPr>
          <w:szCs w:val="24"/>
          <w:lang w:val="bg-BG"/>
        </w:rPr>
      </w:pPr>
      <w:r w:rsidRPr="00E545A6">
        <w:rPr>
          <w:szCs w:val="24"/>
          <w:lang w:val="bg-BG"/>
        </w:rPr>
        <w:t xml:space="preserve">Общите изисквания за свързващите муфи са съгласно БДС EN 489 или еквивалент. </w:t>
      </w:r>
    </w:p>
    <w:p w14:paraId="444B2C1C"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52" w:name="_Toc362332734"/>
      <w:bookmarkEnd w:id="44"/>
      <w:bookmarkEnd w:id="45"/>
      <w:bookmarkEnd w:id="46"/>
      <w:bookmarkEnd w:id="47"/>
      <w:r w:rsidRPr="00E545A6">
        <w:rPr>
          <w:rFonts w:ascii="Times New Roman" w:hAnsi="Times New Roman"/>
          <w:sz w:val="24"/>
          <w:szCs w:val="24"/>
          <w:lang w:val="bg-BG"/>
        </w:rPr>
        <w:t>СТОМАНЕНА ЕКСПЛОАТАЦИОННА ТРЪБА</w:t>
      </w:r>
      <w:bookmarkEnd w:id="48"/>
      <w:bookmarkEnd w:id="49"/>
      <w:bookmarkEnd w:id="50"/>
      <w:bookmarkEnd w:id="51"/>
      <w:bookmarkEnd w:id="52"/>
      <w:r w:rsidRPr="00E545A6">
        <w:rPr>
          <w:rFonts w:ascii="Times New Roman" w:hAnsi="Times New Roman"/>
          <w:sz w:val="24"/>
          <w:szCs w:val="24"/>
          <w:lang w:val="bg-BG"/>
        </w:rPr>
        <w:t xml:space="preserve"> </w:t>
      </w:r>
    </w:p>
    <w:p w14:paraId="12E80444" w14:textId="77777777" w:rsidR="001A5F5F" w:rsidRPr="00E545A6" w:rsidRDefault="001A5F5F" w:rsidP="001A5F5F">
      <w:pPr>
        <w:pStyle w:val="C1PlainText"/>
        <w:spacing w:after="120"/>
        <w:ind w:left="420"/>
        <w:rPr>
          <w:szCs w:val="24"/>
          <w:lang w:val="bg-BG"/>
        </w:rPr>
      </w:pPr>
      <w:bookmarkStart w:id="53" w:name="_Toc532887635"/>
      <w:bookmarkStart w:id="54" w:name="_Toc52859585"/>
      <w:bookmarkStart w:id="55" w:name="_Toc96333293"/>
      <w:bookmarkStart w:id="56" w:name="_Toc96334991"/>
      <w:bookmarkStart w:id="57" w:name="_Toc96335702"/>
      <w:bookmarkStart w:id="58" w:name="_Toc124136218"/>
      <w:r w:rsidRPr="00E545A6">
        <w:rPr>
          <w:szCs w:val="24"/>
          <w:lang w:val="bg-BG"/>
        </w:rPr>
        <w:t>Качество:</w:t>
      </w:r>
    </w:p>
    <w:p w14:paraId="69F8733A" w14:textId="77777777" w:rsidR="001A5F5F" w:rsidRPr="00E545A6" w:rsidRDefault="001A5F5F" w:rsidP="001A5F5F">
      <w:pPr>
        <w:pStyle w:val="C1PlainText"/>
        <w:spacing w:after="120"/>
        <w:ind w:left="420"/>
        <w:rPr>
          <w:szCs w:val="24"/>
          <w:lang w:val="bg-BG"/>
        </w:rPr>
      </w:pPr>
      <w:r w:rsidRPr="00E545A6">
        <w:rPr>
          <w:szCs w:val="24"/>
          <w:lang w:val="bg-BG"/>
        </w:rPr>
        <w:t xml:space="preserve">Стоманената Експлоатационна Тръба използвана за производство на предварително изолирани тръби и елементи с диаметър до DN125 включително, да е безшевна стоманена експлоатационна тръба по БДС EN10216-2 от стомана P235GH. Заварени стоманени експлоатационни тръби за тези диаметри не са приемливи. </w:t>
      </w:r>
    </w:p>
    <w:p w14:paraId="7B695FB1" w14:textId="77777777" w:rsidR="001A5F5F" w:rsidRPr="00E545A6" w:rsidRDefault="001A5F5F" w:rsidP="001A5F5F">
      <w:pPr>
        <w:pStyle w:val="C1PlainText"/>
        <w:spacing w:after="120"/>
        <w:ind w:left="420"/>
        <w:rPr>
          <w:szCs w:val="24"/>
          <w:lang w:val="bg-BG"/>
        </w:rPr>
      </w:pPr>
      <w:r w:rsidRPr="00E545A6">
        <w:rPr>
          <w:szCs w:val="24"/>
          <w:lang w:val="bg-BG"/>
        </w:rPr>
        <w:t xml:space="preserve">Стоманената Експлоатационна Тръба използвана за производство на предварително изолирани тръби и елементи с диаметър по-голям от DN125 може да бъде заварена по БДС EN10217-2 или БДС EN10217-5 от стомана P235GH или безшевна. </w:t>
      </w:r>
    </w:p>
    <w:p w14:paraId="14891186" w14:textId="77777777" w:rsidR="001A5F5F" w:rsidRPr="00E545A6" w:rsidRDefault="001A5F5F" w:rsidP="001A5F5F">
      <w:pPr>
        <w:pStyle w:val="C1PlainText"/>
        <w:spacing w:after="120"/>
        <w:ind w:left="420"/>
        <w:rPr>
          <w:szCs w:val="24"/>
          <w:lang w:val="bg-BG"/>
        </w:rPr>
      </w:pPr>
      <w:r w:rsidRPr="00E545A6">
        <w:rPr>
          <w:szCs w:val="24"/>
          <w:lang w:val="bg-BG"/>
        </w:rPr>
        <w:t>Сертификатите на материалите да бъдат в съответствие с БДС EN 253 и БДС EN10204.</w:t>
      </w:r>
    </w:p>
    <w:p w14:paraId="6971FDD8" w14:textId="77777777" w:rsidR="001A5F5F" w:rsidRPr="00E545A6" w:rsidRDefault="001A5F5F" w:rsidP="001A5F5F">
      <w:pPr>
        <w:pStyle w:val="C1PlainText"/>
        <w:spacing w:after="120"/>
        <w:ind w:left="420"/>
        <w:rPr>
          <w:szCs w:val="24"/>
          <w:lang w:val="bg-BG"/>
        </w:rPr>
      </w:pPr>
      <w:r w:rsidRPr="00E545A6">
        <w:rPr>
          <w:szCs w:val="24"/>
          <w:lang w:val="bg-BG"/>
        </w:rPr>
        <w:t>Типът/марката стомана за експлоатационната стоманена тръба трябва да бъде съгласно БДС EN 253.</w:t>
      </w:r>
    </w:p>
    <w:p w14:paraId="55244233" w14:textId="77777777" w:rsidR="001A5F5F" w:rsidRPr="00E545A6" w:rsidRDefault="001A5F5F" w:rsidP="001A5F5F">
      <w:pPr>
        <w:pStyle w:val="C1PlainText"/>
        <w:spacing w:after="120"/>
        <w:ind w:left="420"/>
        <w:rPr>
          <w:szCs w:val="24"/>
          <w:lang w:val="bg-BG"/>
        </w:rPr>
      </w:pPr>
      <w:r w:rsidRPr="00E545A6">
        <w:rPr>
          <w:szCs w:val="24"/>
          <w:lang w:val="bg-BG"/>
        </w:rPr>
        <w:t>Диаметър на стоманената експлоатационна тръба:</w:t>
      </w:r>
    </w:p>
    <w:p w14:paraId="6B0C8C98" w14:textId="77777777" w:rsidR="001A5F5F" w:rsidRPr="00E545A6" w:rsidRDefault="001A5F5F" w:rsidP="001A5F5F">
      <w:pPr>
        <w:pStyle w:val="C1PlainText"/>
        <w:spacing w:after="120"/>
        <w:ind w:left="420"/>
        <w:rPr>
          <w:szCs w:val="24"/>
          <w:lang w:val="bg-BG"/>
        </w:rPr>
      </w:pPr>
      <w:r w:rsidRPr="00E545A6">
        <w:rPr>
          <w:szCs w:val="24"/>
          <w:lang w:val="bg-BG"/>
        </w:rPr>
        <w:t>Диаметърът трябва да бъде в съответствие с БДС EN 253 и съгласно Таблица 1 по-долу.</w:t>
      </w:r>
    </w:p>
    <w:p w14:paraId="5B7A9CE7" w14:textId="77777777" w:rsidR="001A5F5F" w:rsidRPr="00E545A6" w:rsidRDefault="001A5F5F" w:rsidP="001A5F5F">
      <w:pPr>
        <w:pStyle w:val="C1PlainText"/>
        <w:spacing w:after="120"/>
        <w:ind w:left="420"/>
        <w:rPr>
          <w:szCs w:val="24"/>
          <w:lang w:val="bg-BG"/>
        </w:rPr>
      </w:pPr>
      <w:r w:rsidRPr="00E545A6">
        <w:rPr>
          <w:szCs w:val="24"/>
          <w:lang w:val="bg-BG"/>
        </w:rPr>
        <w:t>Дебелина на стената на стоманената експлоатационна тръба:</w:t>
      </w:r>
    </w:p>
    <w:p w14:paraId="09E22329" w14:textId="77777777" w:rsidR="001A5F5F" w:rsidRPr="00E545A6" w:rsidRDefault="001A5F5F" w:rsidP="001A5F5F">
      <w:pPr>
        <w:pStyle w:val="C1PlainText"/>
        <w:spacing w:after="120"/>
        <w:ind w:left="420"/>
        <w:rPr>
          <w:szCs w:val="24"/>
          <w:lang w:val="bg-BG"/>
        </w:rPr>
      </w:pPr>
      <w:r w:rsidRPr="00E545A6">
        <w:rPr>
          <w:szCs w:val="24"/>
          <w:lang w:val="bg-BG"/>
        </w:rPr>
        <w:t>Поради съображения, свързани с проектирането, режима на работа и спецификата на софийската топлопреносна мрежа и в съответствие с т.4.2.2. от БДС EN 253, да се използват дебелини на стоманените тръби над минималните стойности, посочени в БДС EN 253. Дебелините на стените са определени в съответствие с БДС EN10216-2 и БДС EN10217-2 и са посочени в Таблица 1 по-долу.</w:t>
      </w:r>
    </w:p>
    <w:p w14:paraId="436B9C2F" w14:textId="77777777" w:rsidR="001A5F5F" w:rsidRPr="00E545A6" w:rsidRDefault="001A5F5F" w:rsidP="001A5F5F">
      <w:pPr>
        <w:pStyle w:val="C1PlainText"/>
        <w:spacing w:after="120"/>
        <w:ind w:left="420"/>
        <w:rPr>
          <w:szCs w:val="24"/>
          <w:lang w:val="bg-BG"/>
        </w:rPr>
      </w:pPr>
      <w:r w:rsidRPr="00E545A6">
        <w:rPr>
          <w:szCs w:val="24"/>
          <w:lang w:val="bg-BG"/>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01"/>
        <w:gridCol w:w="1619"/>
      </w:tblGrid>
      <w:tr w:rsidR="001A5F5F" w:rsidRPr="00E545A6" w14:paraId="732D9308" w14:textId="77777777" w:rsidTr="003B146B">
        <w:trPr>
          <w:jc w:val="center"/>
        </w:trPr>
        <w:tc>
          <w:tcPr>
            <w:tcW w:w="1436" w:type="dxa"/>
          </w:tcPr>
          <w:p w14:paraId="12538B12" w14:textId="77777777" w:rsidR="001A5F5F" w:rsidRPr="00E545A6" w:rsidRDefault="001A5F5F" w:rsidP="003B146B">
            <w:pPr>
              <w:pStyle w:val="C1PlainText"/>
              <w:spacing w:after="120"/>
              <w:ind w:left="420"/>
              <w:rPr>
                <w:szCs w:val="24"/>
                <w:lang w:val="bg-BG"/>
              </w:rPr>
            </w:pPr>
            <w:r w:rsidRPr="00E545A6">
              <w:rPr>
                <w:szCs w:val="24"/>
                <w:lang w:val="bg-BG"/>
              </w:rPr>
              <w:t>Номинален</w:t>
            </w:r>
          </w:p>
          <w:p w14:paraId="2A0AFCC5" w14:textId="77777777" w:rsidR="001A5F5F" w:rsidRPr="00E545A6" w:rsidRDefault="001A5F5F" w:rsidP="003B146B">
            <w:pPr>
              <w:pStyle w:val="C1PlainText"/>
              <w:spacing w:after="120"/>
              <w:ind w:left="420"/>
              <w:rPr>
                <w:szCs w:val="24"/>
                <w:lang w:val="bg-BG"/>
              </w:rPr>
            </w:pPr>
            <w:r w:rsidRPr="00E545A6">
              <w:rPr>
                <w:szCs w:val="24"/>
                <w:lang w:val="bg-BG"/>
              </w:rPr>
              <w:t>Диаметър</w:t>
            </w:r>
          </w:p>
          <w:p w14:paraId="028FD322" w14:textId="77777777" w:rsidR="001A5F5F" w:rsidRPr="00E545A6" w:rsidRDefault="001A5F5F" w:rsidP="003B146B">
            <w:pPr>
              <w:pStyle w:val="C1PlainText"/>
              <w:spacing w:after="120"/>
              <w:ind w:left="420"/>
              <w:rPr>
                <w:szCs w:val="24"/>
                <w:lang w:val="bg-BG"/>
              </w:rPr>
            </w:pPr>
            <w:r w:rsidRPr="00E545A6">
              <w:rPr>
                <w:szCs w:val="24"/>
                <w:lang w:val="bg-BG"/>
              </w:rPr>
              <w:t>DN</w:t>
            </w:r>
          </w:p>
        </w:tc>
        <w:tc>
          <w:tcPr>
            <w:tcW w:w="1572" w:type="dxa"/>
          </w:tcPr>
          <w:p w14:paraId="62A3705A" w14:textId="77777777" w:rsidR="001A5F5F" w:rsidRPr="00E545A6" w:rsidRDefault="001A5F5F" w:rsidP="003B146B">
            <w:pPr>
              <w:pStyle w:val="C1PlainText"/>
              <w:spacing w:after="120"/>
              <w:ind w:left="420"/>
              <w:rPr>
                <w:szCs w:val="24"/>
                <w:lang w:val="bg-BG"/>
              </w:rPr>
            </w:pPr>
            <w:r w:rsidRPr="00E545A6">
              <w:rPr>
                <w:szCs w:val="24"/>
                <w:lang w:val="bg-BG"/>
              </w:rPr>
              <w:t>Външен диаметър</w:t>
            </w:r>
          </w:p>
          <w:p w14:paraId="331A24F5" w14:textId="77777777" w:rsidR="001A5F5F" w:rsidRPr="00E545A6" w:rsidRDefault="001A5F5F" w:rsidP="003B146B">
            <w:pPr>
              <w:pStyle w:val="C1PlainText"/>
              <w:spacing w:after="120"/>
              <w:ind w:left="420"/>
              <w:rPr>
                <w:szCs w:val="24"/>
                <w:lang w:val="bg-BG"/>
              </w:rPr>
            </w:pPr>
            <w:r w:rsidRPr="00E545A6">
              <w:rPr>
                <w:szCs w:val="24"/>
                <w:lang w:val="bg-BG"/>
              </w:rPr>
              <w:t>Двн. Мм</w:t>
            </w:r>
          </w:p>
        </w:tc>
        <w:tc>
          <w:tcPr>
            <w:tcW w:w="1572" w:type="dxa"/>
          </w:tcPr>
          <w:p w14:paraId="0D08A9F1" w14:textId="77777777" w:rsidR="001A5F5F" w:rsidRPr="00E545A6" w:rsidRDefault="001A5F5F" w:rsidP="003B146B">
            <w:pPr>
              <w:pStyle w:val="C1PlainText"/>
              <w:spacing w:after="120"/>
              <w:ind w:left="420"/>
              <w:rPr>
                <w:szCs w:val="24"/>
                <w:lang w:val="bg-BG"/>
              </w:rPr>
            </w:pPr>
            <w:r w:rsidRPr="00E545A6">
              <w:rPr>
                <w:szCs w:val="24"/>
                <w:lang w:val="bg-BG"/>
              </w:rPr>
              <w:t>Дебелина на стената</w:t>
            </w:r>
          </w:p>
          <w:p w14:paraId="206C3B59" w14:textId="77777777" w:rsidR="001A5F5F" w:rsidRPr="00E545A6" w:rsidRDefault="001A5F5F" w:rsidP="003B146B">
            <w:pPr>
              <w:pStyle w:val="C1PlainText"/>
              <w:spacing w:after="120"/>
              <w:ind w:left="420"/>
              <w:rPr>
                <w:szCs w:val="24"/>
                <w:lang w:val="bg-BG"/>
              </w:rPr>
            </w:pPr>
            <w:r w:rsidRPr="00E545A6">
              <w:rPr>
                <w:szCs w:val="24"/>
                <w:lang w:val="bg-BG"/>
              </w:rPr>
              <w:t>S мм</w:t>
            </w:r>
          </w:p>
        </w:tc>
      </w:tr>
      <w:tr w:rsidR="001A5F5F" w:rsidRPr="00E545A6" w14:paraId="6D55ABD7" w14:textId="77777777" w:rsidTr="003B146B">
        <w:trPr>
          <w:jc w:val="center"/>
        </w:trPr>
        <w:tc>
          <w:tcPr>
            <w:tcW w:w="1436" w:type="dxa"/>
          </w:tcPr>
          <w:p w14:paraId="366E819C" w14:textId="77777777" w:rsidR="001A5F5F" w:rsidRPr="00E545A6" w:rsidRDefault="001A5F5F" w:rsidP="003B146B">
            <w:pPr>
              <w:pStyle w:val="C1PlainText"/>
              <w:spacing w:after="120"/>
              <w:ind w:left="420"/>
              <w:rPr>
                <w:szCs w:val="24"/>
                <w:lang w:val="bg-BG"/>
              </w:rPr>
            </w:pPr>
            <w:r w:rsidRPr="00E545A6">
              <w:rPr>
                <w:szCs w:val="24"/>
                <w:lang w:val="bg-BG"/>
              </w:rPr>
              <w:t>32</w:t>
            </w:r>
          </w:p>
        </w:tc>
        <w:tc>
          <w:tcPr>
            <w:tcW w:w="1572" w:type="dxa"/>
          </w:tcPr>
          <w:p w14:paraId="486F0022" w14:textId="77777777" w:rsidR="001A5F5F" w:rsidRPr="00E545A6" w:rsidRDefault="001A5F5F" w:rsidP="003B146B">
            <w:pPr>
              <w:pStyle w:val="C1PlainText"/>
              <w:spacing w:after="120"/>
              <w:ind w:left="420"/>
              <w:rPr>
                <w:szCs w:val="24"/>
                <w:lang w:val="bg-BG"/>
              </w:rPr>
            </w:pPr>
            <w:r w:rsidRPr="00E545A6">
              <w:rPr>
                <w:szCs w:val="24"/>
                <w:lang w:val="bg-BG"/>
              </w:rPr>
              <w:t>42.4</w:t>
            </w:r>
          </w:p>
        </w:tc>
        <w:tc>
          <w:tcPr>
            <w:tcW w:w="1572" w:type="dxa"/>
          </w:tcPr>
          <w:p w14:paraId="6564F69C" w14:textId="77777777" w:rsidR="001A5F5F" w:rsidRPr="00E545A6" w:rsidRDefault="001A5F5F" w:rsidP="003B146B">
            <w:pPr>
              <w:pStyle w:val="C1PlainText"/>
              <w:spacing w:after="120"/>
              <w:ind w:left="420"/>
              <w:rPr>
                <w:szCs w:val="24"/>
                <w:lang w:val="bg-BG"/>
              </w:rPr>
            </w:pPr>
            <w:r w:rsidRPr="00E545A6">
              <w:rPr>
                <w:szCs w:val="24"/>
                <w:lang w:val="bg-BG"/>
              </w:rPr>
              <w:t>3,2</w:t>
            </w:r>
          </w:p>
        </w:tc>
      </w:tr>
      <w:tr w:rsidR="001A5F5F" w:rsidRPr="00E545A6" w14:paraId="1B8B93DA" w14:textId="77777777" w:rsidTr="003B146B">
        <w:trPr>
          <w:jc w:val="center"/>
        </w:trPr>
        <w:tc>
          <w:tcPr>
            <w:tcW w:w="1436" w:type="dxa"/>
          </w:tcPr>
          <w:p w14:paraId="0AAE49E6" w14:textId="77777777" w:rsidR="001A5F5F" w:rsidRPr="00E545A6" w:rsidRDefault="001A5F5F" w:rsidP="003B146B">
            <w:pPr>
              <w:pStyle w:val="C1PlainText"/>
              <w:spacing w:after="120"/>
              <w:ind w:left="420"/>
              <w:rPr>
                <w:szCs w:val="24"/>
                <w:lang w:val="bg-BG"/>
              </w:rPr>
            </w:pPr>
            <w:r w:rsidRPr="00E545A6">
              <w:rPr>
                <w:szCs w:val="24"/>
                <w:lang w:val="bg-BG"/>
              </w:rPr>
              <w:t>40</w:t>
            </w:r>
          </w:p>
        </w:tc>
        <w:tc>
          <w:tcPr>
            <w:tcW w:w="1572" w:type="dxa"/>
          </w:tcPr>
          <w:p w14:paraId="5B55BA85" w14:textId="77777777" w:rsidR="001A5F5F" w:rsidRPr="00E545A6" w:rsidRDefault="001A5F5F" w:rsidP="003B146B">
            <w:pPr>
              <w:pStyle w:val="C1PlainText"/>
              <w:spacing w:after="120"/>
              <w:ind w:left="420"/>
              <w:rPr>
                <w:szCs w:val="24"/>
                <w:lang w:val="bg-BG"/>
              </w:rPr>
            </w:pPr>
            <w:r w:rsidRPr="00E545A6">
              <w:rPr>
                <w:szCs w:val="24"/>
                <w:lang w:val="bg-BG"/>
              </w:rPr>
              <w:t>48.3</w:t>
            </w:r>
          </w:p>
        </w:tc>
        <w:tc>
          <w:tcPr>
            <w:tcW w:w="1572" w:type="dxa"/>
          </w:tcPr>
          <w:p w14:paraId="02E1627A" w14:textId="77777777" w:rsidR="001A5F5F" w:rsidRPr="00E545A6" w:rsidRDefault="001A5F5F" w:rsidP="003B146B">
            <w:pPr>
              <w:pStyle w:val="C1PlainText"/>
              <w:spacing w:after="120"/>
              <w:ind w:left="420"/>
              <w:rPr>
                <w:szCs w:val="24"/>
                <w:lang w:val="bg-BG"/>
              </w:rPr>
            </w:pPr>
            <w:r w:rsidRPr="00E545A6">
              <w:rPr>
                <w:szCs w:val="24"/>
                <w:lang w:val="bg-BG"/>
              </w:rPr>
              <w:t>3,2</w:t>
            </w:r>
          </w:p>
        </w:tc>
      </w:tr>
      <w:tr w:rsidR="001A5F5F" w:rsidRPr="00E545A6" w14:paraId="1829CB16" w14:textId="77777777" w:rsidTr="003B146B">
        <w:trPr>
          <w:jc w:val="center"/>
        </w:trPr>
        <w:tc>
          <w:tcPr>
            <w:tcW w:w="1436" w:type="dxa"/>
          </w:tcPr>
          <w:p w14:paraId="54B3C825" w14:textId="77777777" w:rsidR="001A5F5F" w:rsidRPr="00E545A6" w:rsidRDefault="001A5F5F" w:rsidP="003B146B">
            <w:pPr>
              <w:pStyle w:val="C1PlainText"/>
              <w:spacing w:after="120"/>
              <w:ind w:left="420"/>
              <w:rPr>
                <w:szCs w:val="24"/>
                <w:lang w:val="bg-BG"/>
              </w:rPr>
            </w:pPr>
            <w:r w:rsidRPr="00E545A6">
              <w:rPr>
                <w:szCs w:val="24"/>
                <w:lang w:val="bg-BG"/>
              </w:rPr>
              <w:t>50</w:t>
            </w:r>
          </w:p>
        </w:tc>
        <w:tc>
          <w:tcPr>
            <w:tcW w:w="1572" w:type="dxa"/>
          </w:tcPr>
          <w:p w14:paraId="10121BE5" w14:textId="77777777" w:rsidR="001A5F5F" w:rsidRPr="00E545A6" w:rsidRDefault="001A5F5F" w:rsidP="003B146B">
            <w:pPr>
              <w:pStyle w:val="C1PlainText"/>
              <w:spacing w:after="120"/>
              <w:ind w:left="420"/>
              <w:rPr>
                <w:szCs w:val="24"/>
                <w:lang w:val="bg-BG"/>
              </w:rPr>
            </w:pPr>
            <w:r w:rsidRPr="00E545A6">
              <w:rPr>
                <w:szCs w:val="24"/>
                <w:lang w:val="bg-BG"/>
              </w:rPr>
              <w:t>60.3</w:t>
            </w:r>
          </w:p>
        </w:tc>
        <w:tc>
          <w:tcPr>
            <w:tcW w:w="1572" w:type="dxa"/>
          </w:tcPr>
          <w:p w14:paraId="21C4DB9D" w14:textId="77777777" w:rsidR="001A5F5F" w:rsidRPr="00E545A6" w:rsidRDefault="001A5F5F" w:rsidP="003B146B">
            <w:pPr>
              <w:pStyle w:val="C1PlainText"/>
              <w:spacing w:after="120"/>
              <w:ind w:left="420"/>
              <w:rPr>
                <w:szCs w:val="24"/>
                <w:lang w:val="bg-BG"/>
              </w:rPr>
            </w:pPr>
            <w:r w:rsidRPr="00E545A6">
              <w:rPr>
                <w:szCs w:val="24"/>
                <w:lang w:val="bg-BG"/>
              </w:rPr>
              <w:t>4</w:t>
            </w:r>
          </w:p>
        </w:tc>
      </w:tr>
      <w:tr w:rsidR="001A5F5F" w:rsidRPr="00E545A6" w14:paraId="6F973265" w14:textId="77777777" w:rsidTr="003B146B">
        <w:trPr>
          <w:jc w:val="center"/>
        </w:trPr>
        <w:tc>
          <w:tcPr>
            <w:tcW w:w="1436" w:type="dxa"/>
          </w:tcPr>
          <w:p w14:paraId="1660D58C" w14:textId="77777777" w:rsidR="001A5F5F" w:rsidRPr="00E545A6" w:rsidRDefault="001A5F5F" w:rsidP="003B146B">
            <w:pPr>
              <w:pStyle w:val="C1PlainText"/>
              <w:spacing w:after="120"/>
              <w:ind w:left="420"/>
              <w:rPr>
                <w:szCs w:val="24"/>
                <w:lang w:val="bg-BG"/>
              </w:rPr>
            </w:pPr>
            <w:r w:rsidRPr="00E545A6">
              <w:rPr>
                <w:szCs w:val="24"/>
                <w:lang w:val="bg-BG"/>
              </w:rPr>
              <w:t>65</w:t>
            </w:r>
          </w:p>
        </w:tc>
        <w:tc>
          <w:tcPr>
            <w:tcW w:w="1572" w:type="dxa"/>
          </w:tcPr>
          <w:p w14:paraId="1BED2B70" w14:textId="77777777" w:rsidR="001A5F5F" w:rsidRPr="00E545A6" w:rsidRDefault="001A5F5F" w:rsidP="003B146B">
            <w:pPr>
              <w:pStyle w:val="C1PlainText"/>
              <w:spacing w:after="120"/>
              <w:ind w:left="420"/>
              <w:rPr>
                <w:szCs w:val="24"/>
                <w:lang w:val="bg-BG"/>
              </w:rPr>
            </w:pPr>
            <w:r w:rsidRPr="00E545A6">
              <w:rPr>
                <w:szCs w:val="24"/>
                <w:lang w:val="bg-BG"/>
              </w:rPr>
              <w:t>76.1</w:t>
            </w:r>
          </w:p>
        </w:tc>
        <w:tc>
          <w:tcPr>
            <w:tcW w:w="1572" w:type="dxa"/>
          </w:tcPr>
          <w:p w14:paraId="74A8176A" w14:textId="77777777" w:rsidR="001A5F5F" w:rsidRPr="00E545A6" w:rsidRDefault="001A5F5F" w:rsidP="003B146B">
            <w:pPr>
              <w:pStyle w:val="C1PlainText"/>
              <w:spacing w:after="120"/>
              <w:ind w:left="420"/>
              <w:rPr>
                <w:szCs w:val="24"/>
                <w:lang w:val="bg-BG"/>
              </w:rPr>
            </w:pPr>
            <w:r w:rsidRPr="00E545A6">
              <w:rPr>
                <w:szCs w:val="24"/>
                <w:lang w:val="bg-BG"/>
              </w:rPr>
              <w:t>4</w:t>
            </w:r>
          </w:p>
        </w:tc>
      </w:tr>
      <w:tr w:rsidR="001A5F5F" w:rsidRPr="00E545A6" w14:paraId="3BC94B75" w14:textId="77777777" w:rsidTr="003B146B">
        <w:trPr>
          <w:jc w:val="center"/>
        </w:trPr>
        <w:tc>
          <w:tcPr>
            <w:tcW w:w="1436" w:type="dxa"/>
          </w:tcPr>
          <w:p w14:paraId="16753452" w14:textId="77777777" w:rsidR="001A5F5F" w:rsidRPr="00E545A6" w:rsidRDefault="001A5F5F" w:rsidP="003B146B">
            <w:pPr>
              <w:pStyle w:val="C1PlainText"/>
              <w:spacing w:after="120"/>
              <w:ind w:left="420"/>
              <w:rPr>
                <w:szCs w:val="24"/>
                <w:lang w:val="bg-BG"/>
              </w:rPr>
            </w:pPr>
            <w:r w:rsidRPr="00E545A6">
              <w:rPr>
                <w:szCs w:val="24"/>
                <w:lang w:val="bg-BG"/>
              </w:rPr>
              <w:t>80</w:t>
            </w:r>
          </w:p>
        </w:tc>
        <w:tc>
          <w:tcPr>
            <w:tcW w:w="1572" w:type="dxa"/>
          </w:tcPr>
          <w:p w14:paraId="2964E95C" w14:textId="77777777" w:rsidR="001A5F5F" w:rsidRPr="00E545A6" w:rsidRDefault="001A5F5F" w:rsidP="003B146B">
            <w:pPr>
              <w:pStyle w:val="C1PlainText"/>
              <w:spacing w:after="120"/>
              <w:ind w:left="420"/>
              <w:rPr>
                <w:szCs w:val="24"/>
                <w:lang w:val="bg-BG"/>
              </w:rPr>
            </w:pPr>
            <w:r w:rsidRPr="00E545A6">
              <w:rPr>
                <w:szCs w:val="24"/>
                <w:lang w:val="bg-BG"/>
              </w:rPr>
              <w:t>88.9</w:t>
            </w:r>
          </w:p>
        </w:tc>
        <w:tc>
          <w:tcPr>
            <w:tcW w:w="1572" w:type="dxa"/>
          </w:tcPr>
          <w:p w14:paraId="1F593169" w14:textId="77777777" w:rsidR="001A5F5F" w:rsidRPr="00E545A6" w:rsidRDefault="001A5F5F" w:rsidP="003B146B">
            <w:pPr>
              <w:pStyle w:val="C1PlainText"/>
              <w:spacing w:after="120"/>
              <w:ind w:left="420"/>
              <w:rPr>
                <w:szCs w:val="24"/>
                <w:lang w:val="bg-BG"/>
              </w:rPr>
            </w:pPr>
            <w:r w:rsidRPr="00E545A6">
              <w:rPr>
                <w:szCs w:val="24"/>
                <w:lang w:val="bg-BG"/>
              </w:rPr>
              <w:t>4</w:t>
            </w:r>
          </w:p>
        </w:tc>
      </w:tr>
      <w:tr w:rsidR="001A5F5F" w:rsidRPr="00E545A6" w14:paraId="52C958B7" w14:textId="77777777" w:rsidTr="003B146B">
        <w:trPr>
          <w:jc w:val="center"/>
        </w:trPr>
        <w:tc>
          <w:tcPr>
            <w:tcW w:w="1436" w:type="dxa"/>
          </w:tcPr>
          <w:p w14:paraId="346097D4" w14:textId="77777777" w:rsidR="001A5F5F" w:rsidRPr="00E545A6" w:rsidRDefault="001A5F5F" w:rsidP="003B146B">
            <w:pPr>
              <w:pStyle w:val="C1PlainText"/>
              <w:spacing w:after="120"/>
              <w:ind w:left="420"/>
              <w:rPr>
                <w:szCs w:val="24"/>
                <w:lang w:val="bg-BG"/>
              </w:rPr>
            </w:pPr>
            <w:r w:rsidRPr="00E545A6">
              <w:rPr>
                <w:szCs w:val="24"/>
                <w:lang w:val="bg-BG"/>
              </w:rPr>
              <w:lastRenderedPageBreak/>
              <w:t>100</w:t>
            </w:r>
          </w:p>
        </w:tc>
        <w:tc>
          <w:tcPr>
            <w:tcW w:w="1572" w:type="dxa"/>
          </w:tcPr>
          <w:p w14:paraId="78AD6F10" w14:textId="77777777" w:rsidR="001A5F5F" w:rsidRPr="00E545A6" w:rsidRDefault="001A5F5F" w:rsidP="003B146B">
            <w:pPr>
              <w:pStyle w:val="C1PlainText"/>
              <w:spacing w:after="120"/>
              <w:ind w:left="420"/>
              <w:rPr>
                <w:szCs w:val="24"/>
                <w:lang w:val="bg-BG"/>
              </w:rPr>
            </w:pPr>
            <w:r w:rsidRPr="00E545A6">
              <w:rPr>
                <w:szCs w:val="24"/>
                <w:lang w:val="bg-BG"/>
              </w:rPr>
              <w:t>114.3</w:t>
            </w:r>
          </w:p>
        </w:tc>
        <w:tc>
          <w:tcPr>
            <w:tcW w:w="1572" w:type="dxa"/>
          </w:tcPr>
          <w:p w14:paraId="308AAADB" w14:textId="77777777" w:rsidR="001A5F5F" w:rsidRPr="00E545A6" w:rsidRDefault="001A5F5F" w:rsidP="003B146B">
            <w:pPr>
              <w:pStyle w:val="C1PlainText"/>
              <w:spacing w:after="120"/>
              <w:ind w:left="420"/>
              <w:rPr>
                <w:szCs w:val="24"/>
                <w:lang w:val="bg-BG"/>
              </w:rPr>
            </w:pPr>
            <w:r w:rsidRPr="00E545A6">
              <w:rPr>
                <w:szCs w:val="24"/>
                <w:lang w:val="bg-BG"/>
              </w:rPr>
              <w:t>4</w:t>
            </w:r>
          </w:p>
        </w:tc>
      </w:tr>
      <w:tr w:rsidR="001A5F5F" w:rsidRPr="00E545A6" w14:paraId="0C227722" w14:textId="77777777" w:rsidTr="003B146B">
        <w:trPr>
          <w:jc w:val="center"/>
        </w:trPr>
        <w:tc>
          <w:tcPr>
            <w:tcW w:w="1436" w:type="dxa"/>
          </w:tcPr>
          <w:p w14:paraId="115D576C" w14:textId="77777777" w:rsidR="001A5F5F" w:rsidRPr="00E545A6" w:rsidRDefault="001A5F5F" w:rsidP="003B146B">
            <w:pPr>
              <w:pStyle w:val="C1PlainText"/>
              <w:spacing w:after="120"/>
              <w:ind w:left="420"/>
              <w:rPr>
                <w:szCs w:val="24"/>
                <w:lang w:val="bg-BG"/>
              </w:rPr>
            </w:pPr>
            <w:r w:rsidRPr="00E545A6">
              <w:rPr>
                <w:szCs w:val="24"/>
                <w:lang w:val="bg-BG"/>
              </w:rPr>
              <w:t>125</w:t>
            </w:r>
          </w:p>
        </w:tc>
        <w:tc>
          <w:tcPr>
            <w:tcW w:w="1572" w:type="dxa"/>
          </w:tcPr>
          <w:p w14:paraId="44EF9623" w14:textId="77777777" w:rsidR="001A5F5F" w:rsidRPr="00E545A6" w:rsidRDefault="001A5F5F" w:rsidP="003B146B">
            <w:pPr>
              <w:pStyle w:val="C1PlainText"/>
              <w:spacing w:after="120"/>
              <w:ind w:left="420"/>
              <w:rPr>
                <w:szCs w:val="24"/>
                <w:lang w:val="bg-BG"/>
              </w:rPr>
            </w:pPr>
            <w:r w:rsidRPr="00E545A6">
              <w:rPr>
                <w:szCs w:val="24"/>
                <w:lang w:val="bg-BG"/>
              </w:rPr>
              <w:t>139.7</w:t>
            </w:r>
          </w:p>
        </w:tc>
        <w:tc>
          <w:tcPr>
            <w:tcW w:w="1572" w:type="dxa"/>
          </w:tcPr>
          <w:p w14:paraId="365F96A1" w14:textId="77777777" w:rsidR="001A5F5F" w:rsidRPr="00E545A6" w:rsidRDefault="001A5F5F" w:rsidP="003B146B">
            <w:pPr>
              <w:pStyle w:val="C1PlainText"/>
              <w:spacing w:after="120"/>
              <w:ind w:left="420"/>
              <w:rPr>
                <w:szCs w:val="24"/>
                <w:lang w:val="bg-BG"/>
              </w:rPr>
            </w:pPr>
            <w:r w:rsidRPr="00E545A6">
              <w:rPr>
                <w:szCs w:val="24"/>
                <w:lang w:val="bg-BG"/>
              </w:rPr>
              <w:t>5</w:t>
            </w:r>
          </w:p>
        </w:tc>
      </w:tr>
      <w:tr w:rsidR="001A5F5F" w:rsidRPr="00E545A6" w14:paraId="1154E160" w14:textId="77777777" w:rsidTr="003B146B">
        <w:trPr>
          <w:jc w:val="center"/>
        </w:trPr>
        <w:tc>
          <w:tcPr>
            <w:tcW w:w="1436" w:type="dxa"/>
          </w:tcPr>
          <w:p w14:paraId="21410242" w14:textId="77777777" w:rsidR="001A5F5F" w:rsidRPr="00E545A6" w:rsidRDefault="001A5F5F" w:rsidP="003B146B">
            <w:pPr>
              <w:pStyle w:val="C1PlainText"/>
              <w:spacing w:after="120"/>
              <w:ind w:left="420"/>
              <w:rPr>
                <w:szCs w:val="24"/>
                <w:lang w:val="bg-BG"/>
              </w:rPr>
            </w:pPr>
            <w:r w:rsidRPr="00E545A6">
              <w:rPr>
                <w:szCs w:val="24"/>
                <w:lang w:val="bg-BG"/>
              </w:rPr>
              <w:t>150</w:t>
            </w:r>
          </w:p>
        </w:tc>
        <w:tc>
          <w:tcPr>
            <w:tcW w:w="1572" w:type="dxa"/>
          </w:tcPr>
          <w:p w14:paraId="56006C93" w14:textId="77777777" w:rsidR="001A5F5F" w:rsidRPr="00E545A6" w:rsidRDefault="001A5F5F" w:rsidP="003B146B">
            <w:pPr>
              <w:pStyle w:val="C1PlainText"/>
              <w:spacing w:after="120"/>
              <w:ind w:left="420"/>
              <w:rPr>
                <w:szCs w:val="24"/>
                <w:lang w:val="bg-BG"/>
              </w:rPr>
            </w:pPr>
            <w:r w:rsidRPr="00E545A6">
              <w:rPr>
                <w:szCs w:val="24"/>
                <w:lang w:val="bg-BG"/>
              </w:rPr>
              <w:t>168.3</w:t>
            </w:r>
          </w:p>
        </w:tc>
        <w:tc>
          <w:tcPr>
            <w:tcW w:w="1572" w:type="dxa"/>
          </w:tcPr>
          <w:p w14:paraId="695231FF" w14:textId="77777777" w:rsidR="001A5F5F" w:rsidRPr="00E545A6" w:rsidRDefault="001A5F5F" w:rsidP="003B146B">
            <w:pPr>
              <w:pStyle w:val="C1PlainText"/>
              <w:spacing w:after="120"/>
              <w:ind w:left="420"/>
              <w:rPr>
                <w:szCs w:val="24"/>
                <w:lang w:val="bg-BG"/>
              </w:rPr>
            </w:pPr>
            <w:r w:rsidRPr="00E545A6">
              <w:rPr>
                <w:szCs w:val="24"/>
                <w:lang w:val="bg-BG"/>
              </w:rPr>
              <w:t>5</w:t>
            </w:r>
          </w:p>
        </w:tc>
      </w:tr>
      <w:tr w:rsidR="001A5F5F" w:rsidRPr="00E545A6" w14:paraId="20A502E0" w14:textId="77777777" w:rsidTr="003B146B">
        <w:trPr>
          <w:jc w:val="center"/>
        </w:trPr>
        <w:tc>
          <w:tcPr>
            <w:tcW w:w="1436" w:type="dxa"/>
          </w:tcPr>
          <w:p w14:paraId="0056DC45" w14:textId="77777777" w:rsidR="001A5F5F" w:rsidRPr="00E545A6" w:rsidRDefault="001A5F5F" w:rsidP="003B146B">
            <w:pPr>
              <w:pStyle w:val="C1PlainText"/>
              <w:spacing w:after="120"/>
              <w:ind w:left="420"/>
              <w:rPr>
                <w:szCs w:val="24"/>
                <w:lang w:val="bg-BG"/>
              </w:rPr>
            </w:pPr>
            <w:r w:rsidRPr="00E545A6">
              <w:rPr>
                <w:szCs w:val="24"/>
                <w:lang w:val="bg-BG"/>
              </w:rPr>
              <w:t>200</w:t>
            </w:r>
          </w:p>
        </w:tc>
        <w:tc>
          <w:tcPr>
            <w:tcW w:w="1572" w:type="dxa"/>
          </w:tcPr>
          <w:p w14:paraId="1F4D05FB" w14:textId="77777777" w:rsidR="001A5F5F" w:rsidRPr="00E545A6" w:rsidRDefault="001A5F5F" w:rsidP="003B146B">
            <w:pPr>
              <w:pStyle w:val="C1PlainText"/>
              <w:spacing w:after="120"/>
              <w:ind w:left="420"/>
              <w:rPr>
                <w:szCs w:val="24"/>
                <w:lang w:val="bg-BG"/>
              </w:rPr>
            </w:pPr>
            <w:r w:rsidRPr="00E545A6">
              <w:rPr>
                <w:szCs w:val="24"/>
                <w:lang w:val="bg-BG"/>
              </w:rPr>
              <w:t>219.1</w:t>
            </w:r>
          </w:p>
        </w:tc>
        <w:tc>
          <w:tcPr>
            <w:tcW w:w="1572" w:type="dxa"/>
          </w:tcPr>
          <w:p w14:paraId="68EB2987" w14:textId="77777777" w:rsidR="001A5F5F" w:rsidRPr="00E545A6" w:rsidRDefault="001A5F5F" w:rsidP="003B146B">
            <w:pPr>
              <w:pStyle w:val="C1PlainText"/>
              <w:spacing w:after="120"/>
              <w:ind w:left="420"/>
              <w:rPr>
                <w:szCs w:val="24"/>
                <w:lang w:val="bg-BG"/>
              </w:rPr>
            </w:pPr>
            <w:r w:rsidRPr="00E545A6">
              <w:rPr>
                <w:szCs w:val="24"/>
                <w:lang w:val="bg-BG"/>
              </w:rPr>
              <w:t>6,3</w:t>
            </w:r>
          </w:p>
        </w:tc>
      </w:tr>
      <w:tr w:rsidR="001A5F5F" w:rsidRPr="00E545A6" w14:paraId="2036125C" w14:textId="77777777" w:rsidTr="003B146B">
        <w:trPr>
          <w:jc w:val="center"/>
        </w:trPr>
        <w:tc>
          <w:tcPr>
            <w:tcW w:w="1436" w:type="dxa"/>
          </w:tcPr>
          <w:p w14:paraId="756C1540" w14:textId="77777777" w:rsidR="001A5F5F" w:rsidRPr="00E545A6" w:rsidRDefault="001A5F5F" w:rsidP="003B146B">
            <w:pPr>
              <w:pStyle w:val="C1PlainText"/>
              <w:spacing w:after="120"/>
              <w:ind w:left="420"/>
              <w:rPr>
                <w:szCs w:val="24"/>
                <w:lang w:val="bg-BG"/>
              </w:rPr>
            </w:pPr>
            <w:r w:rsidRPr="00E545A6">
              <w:rPr>
                <w:szCs w:val="24"/>
                <w:lang w:val="bg-BG"/>
              </w:rPr>
              <w:t>250</w:t>
            </w:r>
          </w:p>
        </w:tc>
        <w:tc>
          <w:tcPr>
            <w:tcW w:w="1572" w:type="dxa"/>
          </w:tcPr>
          <w:p w14:paraId="4E783C33" w14:textId="77777777" w:rsidR="001A5F5F" w:rsidRPr="00E545A6" w:rsidRDefault="001A5F5F" w:rsidP="003B146B">
            <w:pPr>
              <w:pStyle w:val="C1PlainText"/>
              <w:spacing w:after="120"/>
              <w:ind w:left="420"/>
              <w:rPr>
                <w:szCs w:val="24"/>
                <w:lang w:val="bg-BG"/>
              </w:rPr>
            </w:pPr>
            <w:r w:rsidRPr="00E545A6">
              <w:rPr>
                <w:szCs w:val="24"/>
                <w:lang w:val="bg-BG"/>
              </w:rPr>
              <w:t>273.0</w:t>
            </w:r>
          </w:p>
        </w:tc>
        <w:tc>
          <w:tcPr>
            <w:tcW w:w="1572" w:type="dxa"/>
          </w:tcPr>
          <w:p w14:paraId="75AA456B" w14:textId="77777777" w:rsidR="001A5F5F" w:rsidRPr="00E545A6" w:rsidRDefault="001A5F5F" w:rsidP="003B146B">
            <w:pPr>
              <w:pStyle w:val="C1PlainText"/>
              <w:spacing w:after="120"/>
              <w:ind w:left="420"/>
              <w:rPr>
                <w:szCs w:val="24"/>
                <w:lang w:val="bg-BG"/>
              </w:rPr>
            </w:pPr>
            <w:r w:rsidRPr="00E545A6">
              <w:rPr>
                <w:szCs w:val="24"/>
                <w:lang w:val="bg-BG"/>
              </w:rPr>
              <w:t>6,3</w:t>
            </w:r>
          </w:p>
        </w:tc>
      </w:tr>
      <w:tr w:rsidR="001A5F5F" w:rsidRPr="00E545A6" w14:paraId="1A269635" w14:textId="77777777" w:rsidTr="003B146B">
        <w:trPr>
          <w:jc w:val="center"/>
        </w:trPr>
        <w:tc>
          <w:tcPr>
            <w:tcW w:w="1436" w:type="dxa"/>
          </w:tcPr>
          <w:p w14:paraId="556B09E5" w14:textId="77777777" w:rsidR="001A5F5F" w:rsidRPr="00E545A6" w:rsidRDefault="001A5F5F" w:rsidP="003B146B">
            <w:pPr>
              <w:pStyle w:val="C1PlainText"/>
              <w:spacing w:after="120"/>
              <w:ind w:left="420"/>
              <w:rPr>
                <w:szCs w:val="24"/>
                <w:lang w:val="bg-BG"/>
              </w:rPr>
            </w:pPr>
            <w:r w:rsidRPr="00E545A6">
              <w:rPr>
                <w:szCs w:val="24"/>
                <w:lang w:val="bg-BG"/>
              </w:rPr>
              <w:t>300</w:t>
            </w:r>
          </w:p>
        </w:tc>
        <w:tc>
          <w:tcPr>
            <w:tcW w:w="1572" w:type="dxa"/>
          </w:tcPr>
          <w:p w14:paraId="0667720F" w14:textId="77777777" w:rsidR="001A5F5F" w:rsidRPr="00E545A6" w:rsidRDefault="001A5F5F" w:rsidP="003B146B">
            <w:pPr>
              <w:pStyle w:val="C1PlainText"/>
              <w:spacing w:after="120"/>
              <w:ind w:left="420"/>
              <w:rPr>
                <w:szCs w:val="24"/>
                <w:lang w:val="bg-BG"/>
              </w:rPr>
            </w:pPr>
            <w:r w:rsidRPr="00E545A6">
              <w:rPr>
                <w:szCs w:val="24"/>
                <w:lang w:val="bg-BG"/>
              </w:rPr>
              <w:t>323.9</w:t>
            </w:r>
          </w:p>
        </w:tc>
        <w:tc>
          <w:tcPr>
            <w:tcW w:w="1572" w:type="dxa"/>
          </w:tcPr>
          <w:p w14:paraId="498F5116" w14:textId="77777777" w:rsidR="001A5F5F" w:rsidRPr="00E545A6" w:rsidRDefault="001A5F5F" w:rsidP="003B146B">
            <w:pPr>
              <w:pStyle w:val="C1PlainText"/>
              <w:spacing w:after="120"/>
              <w:ind w:left="420"/>
              <w:rPr>
                <w:szCs w:val="24"/>
                <w:lang w:val="bg-BG"/>
              </w:rPr>
            </w:pPr>
            <w:r w:rsidRPr="00E545A6">
              <w:rPr>
                <w:szCs w:val="24"/>
                <w:lang w:val="bg-BG"/>
              </w:rPr>
              <w:t>8</w:t>
            </w:r>
          </w:p>
        </w:tc>
      </w:tr>
      <w:tr w:rsidR="001A5F5F" w:rsidRPr="00E545A6" w14:paraId="664BBD45" w14:textId="77777777" w:rsidTr="003B146B">
        <w:trPr>
          <w:jc w:val="center"/>
        </w:trPr>
        <w:tc>
          <w:tcPr>
            <w:tcW w:w="1436" w:type="dxa"/>
          </w:tcPr>
          <w:p w14:paraId="555D213B" w14:textId="77777777" w:rsidR="001A5F5F" w:rsidRPr="00E545A6" w:rsidRDefault="001A5F5F" w:rsidP="003B146B">
            <w:pPr>
              <w:pStyle w:val="C1PlainText"/>
              <w:spacing w:after="120"/>
              <w:ind w:left="420"/>
              <w:rPr>
                <w:szCs w:val="24"/>
                <w:lang w:val="bg-BG"/>
              </w:rPr>
            </w:pPr>
            <w:r w:rsidRPr="00E545A6">
              <w:rPr>
                <w:szCs w:val="24"/>
                <w:lang w:val="bg-BG"/>
              </w:rPr>
              <w:t>350</w:t>
            </w:r>
          </w:p>
        </w:tc>
        <w:tc>
          <w:tcPr>
            <w:tcW w:w="1572" w:type="dxa"/>
          </w:tcPr>
          <w:p w14:paraId="70D0B430" w14:textId="77777777" w:rsidR="001A5F5F" w:rsidRPr="00E545A6" w:rsidRDefault="001A5F5F" w:rsidP="003B146B">
            <w:pPr>
              <w:pStyle w:val="C1PlainText"/>
              <w:spacing w:after="120"/>
              <w:ind w:left="420"/>
              <w:rPr>
                <w:szCs w:val="24"/>
                <w:lang w:val="bg-BG"/>
              </w:rPr>
            </w:pPr>
            <w:r w:rsidRPr="00E545A6">
              <w:rPr>
                <w:szCs w:val="24"/>
                <w:lang w:val="bg-BG"/>
              </w:rPr>
              <w:t>355.6</w:t>
            </w:r>
          </w:p>
        </w:tc>
        <w:tc>
          <w:tcPr>
            <w:tcW w:w="1572" w:type="dxa"/>
          </w:tcPr>
          <w:p w14:paraId="119D9AE3" w14:textId="77777777" w:rsidR="001A5F5F" w:rsidRPr="00E545A6" w:rsidRDefault="001A5F5F" w:rsidP="003B146B">
            <w:pPr>
              <w:pStyle w:val="C1PlainText"/>
              <w:spacing w:after="120"/>
              <w:ind w:left="420"/>
              <w:rPr>
                <w:szCs w:val="24"/>
                <w:lang w:val="bg-BG"/>
              </w:rPr>
            </w:pPr>
            <w:r w:rsidRPr="00E545A6">
              <w:rPr>
                <w:szCs w:val="24"/>
                <w:lang w:val="bg-BG"/>
              </w:rPr>
              <w:t>8</w:t>
            </w:r>
          </w:p>
        </w:tc>
      </w:tr>
      <w:tr w:rsidR="001A5F5F" w:rsidRPr="00E545A6" w14:paraId="123327A9" w14:textId="77777777" w:rsidTr="003B146B">
        <w:trPr>
          <w:jc w:val="center"/>
        </w:trPr>
        <w:tc>
          <w:tcPr>
            <w:tcW w:w="1436" w:type="dxa"/>
          </w:tcPr>
          <w:p w14:paraId="02A8F2DC" w14:textId="77777777" w:rsidR="001A5F5F" w:rsidRPr="00E545A6" w:rsidRDefault="001A5F5F" w:rsidP="003B146B">
            <w:pPr>
              <w:pStyle w:val="C1PlainText"/>
              <w:spacing w:after="120"/>
              <w:ind w:left="420"/>
              <w:rPr>
                <w:szCs w:val="24"/>
                <w:lang w:val="bg-BG"/>
              </w:rPr>
            </w:pPr>
            <w:r w:rsidRPr="00E545A6">
              <w:rPr>
                <w:szCs w:val="24"/>
                <w:lang w:val="bg-BG"/>
              </w:rPr>
              <w:t>400</w:t>
            </w:r>
          </w:p>
        </w:tc>
        <w:tc>
          <w:tcPr>
            <w:tcW w:w="1572" w:type="dxa"/>
          </w:tcPr>
          <w:p w14:paraId="26799FE4" w14:textId="77777777" w:rsidR="001A5F5F" w:rsidRPr="00E545A6" w:rsidRDefault="001A5F5F" w:rsidP="003B146B">
            <w:pPr>
              <w:pStyle w:val="C1PlainText"/>
              <w:spacing w:after="120"/>
              <w:ind w:left="420"/>
              <w:rPr>
                <w:szCs w:val="24"/>
                <w:lang w:val="bg-BG"/>
              </w:rPr>
            </w:pPr>
            <w:r w:rsidRPr="00E545A6">
              <w:rPr>
                <w:szCs w:val="24"/>
                <w:lang w:val="bg-BG"/>
              </w:rPr>
              <w:t>406.4</w:t>
            </w:r>
          </w:p>
        </w:tc>
        <w:tc>
          <w:tcPr>
            <w:tcW w:w="1572" w:type="dxa"/>
          </w:tcPr>
          <w:p w14:paraId="22F7A9A0" w14:textId="77777777" w:rsidR="001A5F5F" w:rsidRPr="00E545A6" w:rsidRDefault="001A5F5F" w:rsidP="003B146B">
            <w:pPr>
              <w:pStyle w:val="C1PlainText"/>
              <w:spacing w:after="120"/>
              <w:ind w:left="420"/>
              <w:rPr>
                <w:szCs w:val="24"/>
                <w:lang w:val="bg-BG"/>
              </w:rPr>
            </w:pPr>
            <w:r w:rsidRPr="00E545A6">
              <w:rPr>
                <w:szCs w:val="24"/>
                <w:lang w:val="bg-BG"/>
              </w:rPr>
              <w:t>8</w:t>
            </w:r>
          </w:p>
        </w:tc>
      </w:tr>
    </w:tbl>
    <w:p w14:paraId="4F852B47" w14:textId="77777777" w:rsidR="001A5F5F" w:rsidRPr="00E545A6" w:rsidRDefault="001A5F5F" w:rsidP="001A5F5F">
      <w:pPr>
        <w:pStyle w:val="C1PlainText"/>
        <w:spacing w:after="120"/>
        <w:ind w:left="420"/>
        <w:rPr>
          <w:szCs w:val="24"/>
          <w:lang w:val="bg-BG"/>
        </w:rPr>
      </w:pPr>
    </w:p>
    <w:p w14:paraId="42DA1510" w14:textId="77777777" w:rsidR="001A5F5F" w:rsidRPr="00E545A6" w:rsidRDefault="001A5F5F" w:rsidP="001A5F5F">
      <w:pPr>
        <w:pStyle w:val="C1PlainText"/>
        <w:spacing w:after="120"/>
        <w:ind w:left="420"/>
        <w:rPr>
          <w:szCs w:val="24"/>
          <w:lang w:val="bg-BG"/>
        </w:rPr>
      </w:pPr>
      <w:r w:rsidRPr="00E545A6">
        <w:rPr>
          <w:szCs w:val="24"/>
          <w:lang w:val="bg-BG"/>
        </w:rPr>
        <w:t>Заваръчният метод за Т-отклоненията и Паралелните отклонения трябва да бъде съгласно стандарт БДС-EN 448, т. 3.17/d или т. 3/17/f.</w:t>
      </w:r>
    </w:p>
    <w:p w14:paraId="4366F196"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59" w:name="_Toc362332735"/>
      <w:r w:rsidRPr="00E545A6">
        <w:rPr>
          <w:rFonts w:ascii="Times New Roman" w:hAnsi="Times New Roman"/>
          <w:sz w:val="24"/>
          <w:szCs w:val="24"/>
          <w:lang w:val="bg-BG"/>
        </w:rPr>
        <w:t xml:space="preserve">КОЖУХ НА ТРЪБАТА ОТ </w:t>
      </w:r>
      <w:bookmarkEnd w:id="53"/>
      <w:bookmarkEnd w:id="54"/>
      <w:r w:rsidRPr="00E545A6">
        <w:rPr>
          <w:rFonts w:ascii="Times New Roman" w:hAnsi="Times New Roman"/>
          <w:sz w:val="24"/>
          <w:szCs w:val="24"/>
          <w:lang w:val="bg-BG"/>
        </w:rPr>
        <w:t>ПЕВП</w:t>
      </w:r>
      <w:bookmarkEnd w:id="55"/>
      <w:bookmarkEnd w:id="56"/>
      <w:bookmarkEnd w:id="57"/>
      <w:bookmarkEnd w:id="58"/>
      <w:bookmarkEnd w:id="59"/>
    </w:p>
    <w:p w14:paraId="5F4EDB1C" w14:textId="77777777" w:rsidR="001A5F5F" w:rsidRPr="00E545A6" w:rsidRDefault="001A5F5F" w:rsidP="001A5F5F">
      <w:pPr>
        <w:pStyle w:val="C1PlainText"/>
        <w:spacing w:after="120"/>
        <w:ind w:left="420"/>
        <w:rPr>
          <w:szCs w:val="24"/>
          <w:lang w:val="bg-BG"/>
        </w:rPr>
      </w:pPr>
      <w:bookmarkStart w:id="60" w:name="_Toc532887636"/>
      <w:bookmarkStart w:id="61" w:name="_Toc52859586"/>
      <w:bookmarkStart w:id="62" w:name="_Toc96333294"/>
      <w:bookmarkStart w:id="63" w:name="_Toc96334992"/>
      <w:bookmarkStart w:id="64" w:name="_Toc96335703"/>
      <w:bookmarkStart w:id="65" w:name="_Toc124136219"/>
      <w:r w:rsidRPr="00E545A6">
        <w:rPr>
          <w:szCs w:val="24"/>
          <w:lang w:val="bg-BG"/>
        </w:rPr>
        <w:t>Номиналната плътност на основния материал не трябва да бъде по-малка от 935 kg/m3 (определено в съответствие с БДС-EN 253). Материалът на кожуха трябва да е оцветен в черно ПЕ със съдържание на сажди /2,5±0,5/% от цялата маса и с плътност не по-ниска от 944 кг/м3. Евентуални струпвания на сажди, въздушни мехурчета, кухини или ненужни включвания не трябва да надвишават 10µm в диаметър. Изходния материал, използван за производството на обшивката трябва да е с дълготрайни механични свойства, съгл. БДС-EN 253. Минималните размери на обшивната тръба /кожуха/ - диаметър и дебелина, трябва да отговарят на Таблица 2 по-долу и на БДС-EN 253:2003/А1.</w:t>
      </w:r>
    </w:p>
    <w:p w14:paraId="6F38B648" w14:textId="77777777" w:rsidR="001A5F5F" w:rsidRPr="00E545A6" w:rsidRDefault="001A5F5F" w:rsidP="001A5F5F">
      <w:pPr>
        <w:pStyle w:val="C1PlainText"/>
        <w:spacing w:after="120"/>
        <w:ind w:left="420"/>
        <w:rPr>
          <w:szCs w:val="24"/>
          <w:lang w:val="bg-BG"/>
        </w:rPr>
      </w:pPr>
    </w:p>
    <w:p w14:paraId="6DB5E4AF" w14:textId="77777777" w:rsidR="001A5F5F" w:rsidRPr="00E545A6" w:rsidRDefault="001A5F5F" w:rsidP="001A5F5F">
      <w:pPr>
        <w:pStyle w:val="C1PlainText"/>
        <w:spacing w:after="120"/>
        <w:ind w:left="420"/>
        <w:rPr>
          <w:szCs w:val="24"/>
          <w:lang w:val="bg-BG"/>
        </w:rPr>
      </w:pPr>
    </w:p>
    <w:p w14:paraId="76130994" w14:textId="77777777" w:rsidR="001A5F5F" w:rsidRPr="00E545A6" w:rsidRDefault="001A5F5F" w:rsidP="001A5F5F">
      <w:pPr>
        <w:pStyle w:val="C1PlainText"/>
        <w:spacing w:after="120"/>
        <w:ind w:left="420"/>
        <w:rPr>
          <w:szCs w:val="24"/>
          <w:lang w:val="bg-BG"/>
        </w:rPr>
      </w:pPr>
      <w:r w:rsidRPr="00E545A6">
        <w:rPr>
          <w:szCs w:val="24"/>
          <w:lang w:val="bg-BG"/>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2"/>
        <w:gridCol w:w="1752"/>
      </w:tblGrid>
      <w:tr w:rsidR="001A5F5F" w:rsidRPr="00E545A6" w14:paraId="0A3A3913" w14:textId="77777777" w:rsidTr="003B146B">
        <w:trPr>
          <w:jc w:val="center"/>
        </w:trPr>
        <w:tc>
          <w:tcPr>
            <w:tcW w:w="1436" w:type="dxa"/>
          </w:tcPr>
          <w:p w14:paraId="53636448" w14:textId="77777777" w:rsidR="001A5F5F" w:rsidRPr="00E545A6" w:rsidRDefault="001A5F5F" w:rsidP="003B146B">
            <w:pPr>
              <w:pStyle w:val="C1PlainText"/>
              <w:spacing w:after="120"/>
              <w:ind w:left="420"/>
              <w:rPr>
                <w:szCs w:val="24"/>
                <w:lang w:val="bg-BG"/>
              </w:rPr>
            </w:pPr>
            <w:r w:rsidRPr="00E545A6">
              <w:rPr>
                <w:szCs w:val="24"/>
                <w:lang w:val="bg-BG"/>
              </w:rPr>
              <w:t>Номинален</w:t>
            </w:r>
          </w:p>
          <w:p w14:paraId="270AFF31" w14:textId="77777777" w:rsidR="001A5F5F" w:rsidRPr="00E545A6" w:rsidRDefault="001A5F5F" w:rsidP="003B146B">
            <w:pPr>
              <w:pStyle w:val="C1PlainText"/>
              <w:spacing w:after="120"/>
              <w:ind w:left="420"/>
              <w:rPr>
                <w:szCs w:val="24"/>
                <w:lang w:val="bg-BG"/>
              </w:rPr>
            </w:pPr>
            <w:r w:rsidRPr="00E545A6">
              <w:rPr>
                <w:szCs w:val="24"/>
                <w:lang w:val="bg-BG"/>
              </w:rPr>
              <w:t>Диаметър</w:t>
            </w:r>
          </w:p>
          <w:p w14:paraId="6BECB6E4" w14:textId="77777777" w:rsidR="001A5F5F" w:rsidRPr="00E545A6" w:rsidRDefault="001A5F5F" w:rsidP="003B146B">
            <w:pPr>
              <w:pStyle w:val="C1PlainText"/>
              <w:spacing w:after="120"/>
              <w:ind w:left="420"/>
              <w:rPr>
                <w:szCs w:val="24"/>
                <w:lang w:val="bg-BG"/>
              </w:rPr>
            </w:pPr>
            <w:r w:rsidRPr="00E545A6">
              <w:rPr>
                <w:szCs w:val="24"/>
                <w:lang w:val="bg-BG"/>
              </w:rPr>
              <w:t>DN</w:t>
            </w:r>
          </w:p>
        </w:tc>
        <w:tc>
          <w:tcPr>
            <w:tcW w:w="1572" w:type="dxa"/>
          </w:tcPr>
          <w:p w14:paraId="73313C97" w14:textId="77777777" w:rsidR="001A5F5F" w:rsidRPr="00E545A6" w:rsidRDefault="001A5F5F" w:rsidP="003B146B">
            <w:pPr>
              <w:pStyle w:val="C1PlainText"/>
              <w:spacing w:after="120"/>
              <w:ind w:left="420"/>
              <w:rPr>
                <w:szCs w:val="24"/>
                <w:lang w:val="bg-BG"/>
              </w:rPr>
            </w:pPr>
            <w:r w:rsidRPr="00E545A6">
              <w:rPr>
                <w:szCs w:val="24"/>
                <w:lang w:val="bg-BG"/>
              </w:rPr>
              <w:t>Външен диаметър на обшивната тръба</w:t>
            </w:r>
          </w:p>
          <w:p w14:paraId="42EE5F1F" w14:textId="77777777" w:rsidR="001A5F5F" w:rsidRPr="00E545A6" w:rsidRDefault="001A5F5F" w:rsidP="003B146B">
            <w:pPr>
              <w:pStyle w:val="C1PlainText"/>
              <w:spacing w:after="120"/>
              <w:ind w:left="420"/>
              <w:rPr>
                <w:szCs w:val="24"/>
                <w:lang w:val="bg-BG"/>
              </w:rPr>
            </w:pPr>
            <w:r w:rsidRPr="00E545A6">
              <w:rPr>
                <w:szCs w:val="24"/>
                <w:lang w:val="bg-BG"/>
              </w:rPr>
              <w:t>Двн. мм</w:t>
            </w:r>
          </w:p>
        </w:tc>
        <w:tc>
          <w:tcPr>
            <w:tcW w:w="1572" w:type="dxa"/>
          </w:tcPr>
          <w:p w14:paraId="4DC40240" w14:textId="77777777" w:rsidR="001A5F5F" w:rsidRPr="00E545A6" w:rsidRDefault="001A5F5F" w:rsidP="003B146B">
            <w:pPr>
              <w:pStyle w:val="C1PlainText"/>
              <w:spacing w:after="120"/>
              <w:ind w:left="420"/>
              <w:rPr>
                <w:szCs w:val="24"/>
                <w:lang w:val="bg-BG"/>
              </w:rPr>
            </w:pPr>
            <w:r w:rsidRPr="00E545A6">
              <w:rPr>
                <w:szCs w:val="24"/>
                <w:lang w:val="bg-BG"/>
              </w:rPr>
              <w:t>Дебелина на стената на обшивната тръба</w:t>
            </w:r>
          </w:p>
          <w:p w14:paraId="739730DB" w14:textId="77777777" w:rsidR="001A5F5F" w:rsidRPr="00E545A6" w:rsidRDefault="001A5F5F" w:rsidP="003B146B">
            <w:pPr>
              <w:pStyle w:val="C1PlainText"/>
              <w:spacing w:after="120"/>
              <w:ind w:left="420"/>
              <w:rPr>
                <w:szCs w:val="24"/>
                <w:lang w:val="bg-BG"/>
              </w:rPr>
            </w:pPr>
            <w:r w:rsidRPr="00E545A6">
              <w:rPr>
                <w:szCs w:val="24"/>
                <w:lang w:val="bg-BG"/>
              </w:rPr>
              <w:t>S мм</w:t>
            </w:r>
          </w:p>
        </w:tc>
      </w:tr>
      <w:tr w:rsidR="001A5F5F" w:rsidRPr="00E545A6" w14:paraId="4EA9ED09" w14:textId="77777777" w:rsidTr="003B146B">
        <w:trPr>
          <w:trHeight w:hRule="exact" w:val="360"/>
          <w:jc w:val="center"/>
        </w:trPr>
        <w:tc>
          <w:tcPr>
            <w:tcW w:w="1436" w:type="dxa"/>
            <w:vAlign w:val="center"/>
          </w:tcPr>
          <w:p w14:paraId="76AC3696" w14:textId="77777777" w:rsidR="001A5F5F" w:rsidRPr="00E545A6" w:rsidRDefault="001A5F5F" w:rsidP="003B146B">
            <w:pPr>
              <w:pStyle w:val="C1PlainText"/>
              <w:spacing w:after="120"/>
              <w:ind w:left="420"/>
              <w:rPr>
                <w:szCs w:val="24"/>
                <w:lang w:val="bg-BG"/>
              </w:rPr>
            </w:pPr>
            <w:r w:rsidRPr="00E545A6">
              <w:rPr>
                <w:szCs w:val="24"/>
                <w:lang w:val="bg-BG"/>
              </w:rPr>
              <w:t>32</w:t>
            </w:r>
          </w:p>
        </w:tc>
        <w:tc>
          <w:tcPr>
            <w:tcW w:w="1572" w:type="dxa"/>
            <w:vAlign w:val="center"/>
          </w:tcPr>
          <w:p w14:paraId="47B70A88" w14:textId="77777777" w:rsidR="001A5F5F" w:rsidRPr="00E545A6" w:rsidRDefault="001A5F5F" w:rsidP="003B146B">
            <w:pPr>
              <w:pStyle w:val="C1PlainText"/>
              <w:spacing w:after="120"/>
              <w:ind w:left="420"/>
              <w:rPr>
                <w:szCs w:val="24"/>
                <w:lang w:val="bg-BG"/>
              </w:rPr>
            </w:pPr>
            <w:r w:rsidRPr="00E545A6">
              <w:rPr>
                <w:szCs w:val="24"/>
                <w:lang w:val="bg-BG"/>
              </w:rPr>
              <w:t>110</w:t>
            </w:r>
          </w:p>
        </w:tc>
        <w:tc>
          <w:tcPr>
            <w:tcW w:w="1572" w:type="dxa"/>
            <w:vAlign w:val="center"/>
          </w:tcPr>
          <w:p w14:paraId="541BEEED" w14:textId="77777777" w:rsidR="001A5F5F" w:rsidRPr="00E545A6" w:rsidRDefault="001A5F5F" w:rsidP="003B146B">
            <w:pPr>
              <w:pStyle w:val="C1PlainText"/>
              <w:spacing w:after="120"/>
              <w:ind w:left="420"/>
              <w:rPr>
                <w:szCs w:val="24"/>
                <w:lang w:val="bg-BG"/>
              </w:rPr>
            </w:pPr>
            <w:r w:rsidRPr="00E545A6">
              <w:rPr>
                <w:szCs w:val="24"/>
                <w:lang w:val="bg-BG"/>
              </w:rPr>
              <w:t>3,0</w:t>
            </w:r>
          </w:p>
        </w:tc>
      </w:tr>
      <w:tr w:rsidR="001A5F5F" w:rsidRPr="00E545A6" w14:paraId="4FB9BA40" w14:textId="77777777" w:rsidTr="003B146B">
        <w:trPr>
          <w:trHeight w:hRule="exact" w:val="360"/>
          <w:jc w:val="center"/>
        </w:trPr>
        <w:tc>
          <w:tcPr>
            <w:tcW w:w="1436" w:type="dxa"/>
            <w:vAlign w:val="center"/>
          </w:tcPr>
          <w:p w14:paraId="67F76488" w14:textId="77777777" w:rsidR="001A5F5F" w:rsidRPr="00E545A6" w:rsidRDefault="001A5F5F" w:rsidP="003B146B">
            <w:pPr>
              <w:pStyle w:val="C1PlainText"/>
              <w:spacing w:after="120"/>
              <w:ind w:left="420"/>
              <w:rPr>
                <w:szCs w:val="24"/>
                <w:lang w:val="bg-BG"/>
              </w:rPr>
            </w:pPr>
            <w:r w:rsidRPr="00E545A6">
              <w:rPr>
                <w:szCs w:val="24"/>
                <w:lang w:val="bg-BG"/>
              </w:rPr>
              <w:t>40</w:t>
            </w:r>
          </w:p>
        </w:tc>
        <w:tc>
          <w:tcPr>
            <w:tcW w:w="1572" w:type="dxa"/>
            <w:vAlign w:val="center"/>
          </w:tcPr>
          <w:p w14:paraId="18D8B5B0" w14:textId="77777777" w:rsidR="001A5F5F" w:rsidRPr="00E545A6" w:rsidRDefault="001A5F5F" w:rsidP="003B146B">
            <w:pPr>
              <w:pStyle w:val="C1PlainText"/>
              <w:spacing w:after="120"/>
              <w:ind w:left="420"/>
              <w:rPr>
                <w:szCs w:val="24"/>
                <w:lang w:val="bg-BG"/>
              </w:rPr>
            </w:pPr>
            <w:r w:rsidRPr="00E545A6">
              <w:rPr>
                <w:szCs w:val="24"/>
                <w:lang w:val="bg-BG"/>
              </w:rPr>
              <w:t>110</w:t>
            </w:r>
          </w:p>
        </w:tc>
        <w:tc>
          <w:tcPr>
            <w:tcW w:w="1572" w:type="dxa"/>
            <w:vAlign w:val="center"/>
          </w:tcPr>
          <w:p w14:paraId="4CBED337" w14:textId="77777777" w:rsidR="001A5F5F" w:rsidRPr="00E545A6" w:rsidRDefault="001A5F5F" w:rsidP="003B146B">
            <w:pPr>
              <w:pStyle w:val="C1PlainText"/>
              <w:spacing w:after="120"/>
              <w:ind w:left="420"/>
              <w:rPr>
                <w:szCs w:val="24"/>
                <w:lang w:val="bg-BG"/>
              </w:rPr>
            </w:pPr>
            <w:r w:rsidRPr="00E545A6">
              <w:rPr>
                <w:szCs w:val="24"/>
                <w:lang w:val="bg-BG"/>
              </w:rPr>
              <w:t>3,0</w:t>
            </w:r>
          </w:p>
        </w:tc>
      </w:tr>
      <w:tr w:rsidR="001A5F5F" w:rsidRPr="00E545A6" w14:paraId="51AC44A2" w14:textId="77777777" w:rsidTr="003B146B">
        <w:trPr>
          <w:trHeight w:hRule="exact" w:val="360"/>
          <w:jc w:val="center"/>
        </w:trPr>
        <w:tc>
          <w:tcPr>
            <w:tcW w:w="1436" w:type="dxa"/>
            <w:vAlign w:val="center"/>
          </w:tcPr>
          <w:p w14:paraId="232AF7DA" w14:textId="77777777" w:rsidR="001A5F5F" w:rsidRPr="00E545A6" w:rsidRDefault="001A5F5F" w:rsidP="003B146B">
            <w:pPr>
              <w:pStyle w:val="C1PlainText"/>
              <w:spacing w:after="120"/>
              <w:ind w:left="420"/>
              <w:rPr>
                <w:szCs w:val="24"/>
                <w:lang w:val="bg-BG"/>
              </w:rPr>
            </w:pPr>
            <w:r w:rsidRPr="00E545A6">
              <w:rPr>
                <w:szCs w:val="24"/>
                <w:lang w:val="bg-BG"/>
              </w:rPr>
              <w:t>50</w:t>
            </w:r>
          </w:p>
        </w:tc>
        <w:tc>
          <w:tcPr>
            <w:tcW w:w="1572" w:type="dxa"/>
            <w:vAlign w:val="center"/>
          </w:tcPr>
          <w:p w14:paraId="42732E6D" w14:textId="77777777" w:rsidR="001A5F5F" w:rsidRPr="00E545A6" w:rsidRDefault="001A5F5F" w:rsidP="003B146B">
            <w:pPr>
              <w:pStyle w:val="C1PlainText"/>
              <w:spacing w:after="120"/>
              <w:ind w:left="420"/>
              <w:rPr>
                <w:szCs w:val="24"/>
                <w:lang w:val="bg-BG"/>
              </w:rPr>
            </w:pPr>
            <w:r w:rsidRPr="00E545A6">
              <w:rPr>
                <w:szCs w:val="24"/>
                <w:lang w:val="bg-BG"/>
              </w:rPr>
              <w:t>125</w:t>
            </w:r>
          </w:p>
        </w:tc>
        <w:tc>
          <w:tcPr>
            <w:tcW w:w="1572" w:type="dxa"/>
            <w:vAlign w:val="center"/>
          </w:tcPr>
          <w:p w14:paraId="57C8E955" w14:textId="77777777" w:rsidR="001A5F5F" w:rsidRPr="00E545A6" w:rsidRDefault="001A5F5F" w:rsidP="003B146B">
            <w:pPr>
              <w:pStyle w:val="C1PlainText"/>
              <w:spacing w:after="120"/>
              <w:ind w:left="420"/>
              <w:rPr>
                <w:szCs w:val="24"/>
                <w:lang w:val="bg-BG"/>
              </w:rPr>
            </w:pPr>
            <w:r w:rsidRPr="00E545A6">
              <w:rPr>
                <w:szCs w:val="24"/>
                <w:lang w:val="bg-BG"/>
              </w:rPr>
              <w:t>3,0</w:t>
            </w:r>
          </w:p>
        </w:tc>
      </w:tr>
      <w:tr w:rsidR="001A5F5F" w:rsidRPr="00E545A6" w14:paraId="41BC34D4" w14:textId="77777777" w:rsidTr="003B146B">
        <w:trPr>
          <w:trHeight w:hRule="exact" w:val="360"/>
          <w:jc w:val="center"/>
        </w:trPr>
        <w:tc>
          <w:tcPr>
            <w:tcW w:w="1436" w:type="dxa"/>
            <w:vAlign w:val="center"/>
          </w:tcPr>
          <w:p w14:paraId="58D1E420" w14:textId="77777777" w:rsidR="001A5F5F" w:rsidRPr="00E545A6" w:rsidRDefault="001A5F5F" w:rsidP="003B146B">
            <w:pPr>
              <w:pStyle w:val="C1PlainText"/>
              <w:spacing w:after="120"/>
              <w:ind w:left="420"/>
              <w:rPr>
                <w:szCs w:val="24"/>
                <w:lang w:val="bg-BG"/>
              </w:rPr>
            </w:pPr>
            <w:r w:rsidRPr="00E545A6">
              <w:rPr>
                <w:szCs w:val="24"/>
                <w:lang w:val="bg-BG"/>
              </w:rPr>
              <w:t>65</w:t>
            </w:r>
          </w:p>
        </w:tc>
        <w:tc>
          <w:tcPr>
            <w:tcW w:w="1572" w:type="dxa"/>
            <w:vAlign w:val="center"/>
          </w:tcPr>
          <w:p w14:paraId="07298156" w14:textId="77777777" w:rsidR="001A5F5F" w:rsidRPr="00E545A6" w:rsidRDefault="001A5F5F" w:rsidP="003B146B">
            <w:pPr>
              <w:pStyle w:val="C1PlainText"/>
              <w:spacing w:after="120"/>
              <w:ind w:left="420"/>
              <w:rPr>
                <w:szCs w:val="24"/>
                <w:lang w:val="bg-BG"/>
              </w:rPr>
            </w:pPr>
            <w:r w:rsidRPr="00E545A6">
              <w:rPr>
                <w:szCs w:val="24"/>
                <w:lang w:val="bg-BG"/>
              </w:rPr>
              <w:t>140</w:t>
            </w:r>
          </w:p>
        </w:tc>
        <w:tc>
          <w:tcPr>
            <w:tcW w:w="1572" w:type="dxa"/>
            <w:vAlign w:val="center"/>
          </w:tcPr>
          <w:p w14:paraId="5E536E52" w14:textId="77777777" w:rsidR="001A5F5F" w:rsidRPr="00E545A6" w:rsidRDefault="001A5F5F" w:rsidP="003B146B">
            <w:pPr>
              <w:pStyle w:val="C1PlainText"/>
              <w:spacing w:after="120"/>
              <w:ind w:left="420"/>
              <w:rPr>
                <w:szCs w:val="24"/>
                <w:lang w:val="bg-BG"/>
              </w:rPr>
            </w:pPr>
            <w:r w:rsidRPr="00E545A6">
              <w:rPr>
                <w:szCs w:val="24"/>
                <w:lang w:val="bg-BG"/>
              </w:rPr>
              <w:t>3,0</w:t>
            </w:r>
          </w:p>
        </w:tc>
      </w:tr>
      <w:tr w:rsidR="001A5F5F" w:rsidRPr="00E545A6" w14:paraId="7BE66528" w14:textId="77777777" w:rsidTr="003B146B">
        <w:trPr>
          <w:trHeight w:hRule="exact" w:val="360"/>
          <w:jc w:val="center"/>
        </w:trPr>
        <w:tc>
          <w:tcPr>
            <w:tcW w:w="1436" w:type="dxa"/>
            <w:vAlign w:val="center"/>
          </w:tcPr>
          <w:p w14:paraId="6C437836" w14:textId="77777777" w:rsidR="001A5F5F" w:rsidRPr="00E545A6" w:rsidRDefault="001A5F5F" w:rsidP="003B146B">
            <w:pPr>
              <w:pStyle w:val="C1PlainText"/>
              <w:spacing w:after="120"/>
              <w:ind w:left="420"/>
              <w:rPr>
                <w:szCs w:val="24"/>
                <w:lang w:val="bg-BG"/>
              </w:rPr>
            </w:pPr>
            <w:r w:rsidRPr="00E545A6">
              <w:rPr>
                <w:szCs w:val="24"/>
                <w:lang w:val="bg-BG"/>
              </w:rPr>
              <w:t>80</w:t>
            </w:r>
          </w:p>
        </w:tc>
        <w:tc>
          <w:tcPr>
            <w:tcW w:w="1572" w:type="dxa"/>
            <w:vAlign w:val="center"/>
          </w:tcPr>
          <w:p w14:paraId="7367AF98" w14:textId="77777777" w:rsidR="001A5F5F" w:rsidRPr="00E545A6" w:rsidRDefault="001A5F5F" w:rsidP="003B146B">
            <w:pPr>
              <w:pStyle w:val="C1PlainText"/>
              <w:spacing w:after="120"/>
              <w:ind w:left="420"/>
              <w:rPr>
                <w:szCs w:val="24"/>
                <w:lang w:val="bg-BG"/>
              </w:rPr>
            </w:pPr>
            <w:r w:rsidRPr="00E545A6">
              <w:rPr>
                <w:szCs w:val="24"/>
                <w:lang w:val="bg-BG"/>
              </w:rPr>
              <w:t>160</w:t>
            </w:r>
          </w:p>
        </w:tc>
        <w:tc>
          <w:tcPr>
            <w:tcW w:w="1572" w:type="dxa"/>
            <w:vAlign w:val="center"/>
          </w:tcPr>
          <w:p w14:paraId="6BC83D59" w14:textId="77777777" w:rsidR="001A5F5F" w:rsidRPr="00E545A6" w:rsidRDefault="001A5F5F" w:rsidP="003B146B">
            <w:pPr>
              <w:pStyle w:val="C1PlainText"/>
              <w:spacing w:after="120"/>
              <w:ind w:left="420"/>
              <w:rPr>
                <w:szCs w:val="24"/>
                <w:lang w:val="bg-BG"/>
              </w:rPr>
            </w:pPr>
            <w:r w:rsidRPr="00E545A6">
              <w:rPr>
                <w:szCs w:val="24"/>
                <w:lang w:val="bg-BG"/>
              </w:rPr>
              <w:t>3,0</w:t>
            </w:r>
          </w:p>
        </w:tc>
      </w:tr>
      <w:tr w:rsidR="001A5F5F" w:rsidRPr="00E545A6" w14:paraId="66DD24E6" w14:textId="77777777" w:rsidTr="003B146B">
        <w:trPr>
          <w:trHeight w:hRule="exact" w:val="360"/>
          <w:jc w:val="center"/>
        </w:trPr>
        <w:tc>
          <w:tcPr>
            <w:tcW w:w="1436" w:type="dxa"/>
            <w:vAlign w:val="center"/>
          </w:tcPr>
          <w:p w14:paraId="50C3AA0A" w14:textId="77777777" w:rsidR="001A5F5F" w:rsidRPr="00E545A6" w:rsidRDefault="001A5F5F" w:rsidP="003B146B">
            <w:pPr>
              <w:pStyle w:val="C1PlainText"/>
              <w:spacing w:after="120"/>
              <w:ind w:left="420"/>
              <w:rPr>
                <w:szCs w:val="24"/>
                <w:lang w:val="bg-BG"/>
              </w:rPr>
            </w:pPr>
            <w:r w:rsidRPr="00E545A6">
              <w:rPr>
                <w:szCs w:val="24"/>
                <w:lang w:val="bg-BG"/>
              </w:rPr>
              <w:t>100</w:t>
            </w:r>
          </w:p>
        </w:tc>
        <w:tc>
          <w:tcPr>
            <w:tcW w:w="1572" w:type="dxa"/>
            <w:vAlign w:val="center"/>
          </w:tcPr>
          <w:p w14:paraId="7D5F1ADE" w14:textId="77777777" w:rsidR="001A5F5F" w:rsidRPr="00E545A6" w:rsidRDefault="001A5F5F" w:rsidP="003B146B">
            <w:pPr>
              <w:pStyle w:val="C1PlainText"/>
              <w:spacing w:after="120"/>
              <w:ind w:left="420"/>
              <w:rPr>
                <w:szCs w:val="24"/>
                <w:lang w:val="bg-BG"/>
              </w:rPr>
            </w:pPr>
            <w:r w:rsidRPr="00E545A6">
              <w:rPr>
                <w:szCs w:val="24"/>
                <w:lang w:val="bg-BG"/>
              </w:rPr>
              <w:t>200</w:t>
            </w:r>
          </w:p>
        </w:tc>
        <w:tc>
          <w:tcPr>
            <w:tcW w:w="1572" w:type="dxa"/>
            <w:vAlign w:val="center"/>
          </w:tcPr>
          <w:p w14:paraId="4496C3AA" w14:textId="77777777" w:rsidR="001A5F5F" w:rsidRPr="00E545A6" w:rsidRDefault="001A5F5F" w:rsidP="003B146B">
            <w:pPr>
              <w:pStyle w:val="C1PlainText"/>
              <w:spacing w:after="120"/>
              <w:ind w:left="420"/>
              <w:rPr>
                <w:szCs w:val="24"/>
                <w:lang w:val="bg-BG"/>
              </w:rPr>
            </w:pPr>
            <w:r w:rsidRPr="00E545A6">
              <w:rPr>
                <w:szCs w:val="24"/>
                <w:lang w:val="bg-BG"/>
              </w:rPr>
              <w:t>3,2</w:t>
            </w:r>
          </w:p>
        </w:tc>
      </w:tr>
      <w:tr w:rsidR="001A5F5F" w:rsidRPr="00E545A6" w14:paraId="16E7B491" w14:textId="77777777" w:rsidTr="003B146B">
        <w:trPr>
          <w:trHeight w:hRule="exact" w:val="360"/>
          <w:jc w:val="center"/>
        </w:trPr>
        <w:tc>
          <w:tcPr>
            <w:tcW w:w="1436" w:type="dxa"/>
            <w:vAlign w:val="center"/>
          </w:tcPr>
          <w:p w14:paraId="4CDD8B15" w14:textId="77777777" w:rsidR="001A5F5F" w:rsidRPr="00E545A6" w:rsidRDefault="001A5F5F" w:rsidP="003B146B">
            <w:pPr>
              <w:pStyle w:val="C1PlainText"/>
              <w:spacing w:after="120"/>
              <w:ind w:left="420"/>
              <w:rPr>
                <w:szCs w:val="24"/>
                <w:lang w:val="bg-BG"/>
              </w:rPr>
            </w:pPr>
            <w:r w:rsidRPr="00E545A6">
              <w:rPr>
                <w:szCs w:val="24"/>
                <w:lang w:val="bg-BG"/>
              </w:rPr>
              <w:t>125</w:t>
            </w:r>
          </w:p>
        </w:tc>
        <w:tc>
          <w:tcPr>
            <w:tcW w:w="1572" w:type="dxa"/>
            <w:vAlign w:val="center"/>
          </w:tcPr>
          <w:p w14:paraId="6A2D844F" w14:textId="77777777" w:rsidR="001A5F5F" w:rsidRPr="00E545A6" w:rsidRDefault="001A5F5F" w:rsidP="003B146B">
            <w:pPr>
              <w:pStyle w:val="C1PlainText"/>
              <w:spacing w:after="120"/>
              <w:ind w:left="420"/>
              <w:rPr>
                <w:szCs w:val="24"/>
                <w:lang w:val="bg-BG"/>
              </w:rPr>
            </w:pPr>
            <w:r w:rsidRPr="00E545A6">
              <w:rPr>
                <w:szCs w:val="24"/>
                <w:lang w:val="bg-BG"/>
              </w:rPr>
              <w:t>225</w:t>
            </w:r>
          </w:p>
        </w:tc>
        <w:tc>
          <w:tcPr>
            <w:tcW w:w="1572" w:type="dxa"/>
            <w:vAlign w:val="center"/>
          </w:tcPr>
          <w:p w14:paraId="6F39C92D" w14:textId="77777777" w:rsidR="001A5F5F" w:rsidRPr="00E545A6" w:rsidRDefault="001A5F5F" w:rsidP="003B146B">
            <w:pPr>
              <w:pStyle w:val="C1PlainText"/>
              <w:spacing w:after="120"/>
              <w:ind w:left="420"/>
              <w:rPr>
                <w:szCs w:val="24"/>
                <w:lang w:val="bg-BG"/>
              </w:rPr>
            </w:pPr>
            <w:r w:rsidRPr="00E545A6">
              <w:rPr>
                <w:szCs w:val="24"/>
                <w:lang w:val="bg-BG"/>
              </w:rPr>
              <w:t>3,4</w:t>
            </w:r>
          </w:p>
        </w:tc>
      </w:tr>
      <w:tr w:rsidR="001A5F5F" w:rsidRPr="00E545A6" w14:paraId="58FCBE4A" w14:textId="77777777" w:rsidTr="003B146B">
        <w:trPr>
          <w:trHeight w:hRule="exact" w:val="360"/>
          <w:jc w:val="center"/>
        </w:trPr>
        <w:tc>
          <w:tcPr>
            <w:tcW w:w="1436" w:type="dxa"/>
            <w:vAlign w:val="center"/>
          </w:tcPr>
          <w:p w14:paraId="5206E3D5" w14:textId="77777777" w:rsidR="001A5F5F" w:rsidRPr="00E545A6" w:rsidRDefault="001A5F5F" w:rsidP="003B146B">
            <w:pPr>
              <w:pStyle w:val="C1PlainText"/>
              <w:spacing w:after="120"/>
              <w:ind w:left="420"/>
              <w:rPr>
                <w:szCs w:val="24"/>
                <w:lang w:val="bg-BG"/>
              </w:rPr>
            </w:pPr>
            <w:r w:rsidRPr="00E545A6">
              <w:rPr>
                <w:szCs w:val="24"/>
                <w:lang w:val="bg-BG"/>
              </w:rPr>
              <w:t>150</w:t>
            </w:r>
          </w:p>
        </w:tc>
        <w:tc>
          <w:tcPr>
            <w:tcW w:w="1572" w:type="dxa"/>
            <w:vAlign w:val="center"/>
          </w:tcPr>
          <w:p w14:paraId="6D5F5551" w14:textId="77777777" w:rsidR="001A5F5F" w:rsidRPr="00E545A6" w:rsidRDefault="001A5F5F" w:rsidP="003B146B">
            <w:pPr>
              <w:pStyle w:val="C1PlainText"/>
              <w:spacing w:after="120"/>
              <w:ind w:left="420"/>
              <w:rPr>
                <w:szCs w:val="24"/>
                <w:lang w:val="bg-BG"/>
              </w:rPr>
            </w:pPr>
            <w:r w:rsidRPr="00E545A6">
              <w:rPr>
                <w:szCs w:val="24"/>
                <w:lang w:val="bg-BG"/>
              </w:rPr>
              <w:t>250</w:t>
            </w:r>
          </w:p>
        </w:tc>
        <w:tc>
          <w:tcPr>
            <w:tcW w:w="1572" w:type="dxa"/>
            <w:vAlign w:val="center"/>
          </w:tcPr>
          <w:p w14:paraId="7D58F6B0" w14:textId="77777777" w:rsidR="001A5F5F" w:rsidRPr="00E545A6" w:rsidRDefault="001A5F5F" w:rsidP="003B146B">
            <w:pPr>
              <w:pStyle w:val="C1PlainText"/>
              <w:spacing w:after="120"/>
              <w:ind w:left="420"/>
              <w:rPr>
                <w:szCs w:val="24"/>
                <w:lang w:val="bg-BG"/>
              </w:rPr>
            </w:pPr>
            <w:r w:rsidRPr="00E545A6">
              <w:rPr>
                <w:szCs w:val="24"/>
                <w:lang w:val="bg-BG"/>
              </w:rPr>
              <w:t>3,6</w:t>
            </w:r>
          </w:p>
        </w:tc>
      </w:tr>
      <w:tr w:rsidR="001A5F5F" w:rsidRPr="00E545A6" w14:paraId="3E3A0508" w14:textId="77777777" w:rsidTr="003B146B">
        <w:trPr>
          <w:trHeight w:hRule="exact" w:val="360"/>
          <w:jc w:val="center"/>
        </w:trPr>
        <w:tc>
          <w:tcPr>
            <w:tcW w:w="1436" w:type="dxa"/>
            <w:vAlign w:val="center"/>
          </w:tcPr>
          <w:p w14:paraId="731CFC90" w14:textId="77777777" w:rsidR="001A5F5F" w:rsidRPr="00E545A6" w:rsidRDefault="001A5F5F" w:rsidP="003B146B">
            <w:pPr>
              <w:pStyle w:val="C1PlainText"/>
              <w:spacing w:after="120"/>
              <w:ind w:left="420"/>
              <w:rPr>
                <w:szCs w:val="24"/>
                <w:lang w:val="bg-BG"/>
              </w:rPr>
            </w:pPr>
            <w:r w:rsidRPr="00E545A6">
              <w:rPr>
                <w:szCs w:val="24"/>
                <w:lang w:val="bg-BG"/>
              </w:rPr>
              <w:t>200</w:t>
            </w:r>
          </w:p>
        </w:tc>
        <w:tc>
          <w:tcPr>
            <w:tcW w:w="1572" w:type="dxa"/>
            <w:vAlign w:val="center"/>
          </w:tcPr>
          <w:p w14:paraId="3A121ECB" w14:textId="77777777" w:rsidR="001A5F5F" w:rsidRPr="00E545A6" w:rsidRDefault="001A5F5F" w:rsidP="003B146B">
            <w:pPr>
              <w:pStyle w:val="C1PlainText"/>
              <w:spacing w:after="120"/>
              <w:ind w:left="420"/>
              <w:rPr>
                <w:szCs w:val="24"/>
                <w:lang w:val="bg-BG"/>
              </w:rPr>
            </w:pPr>
            <w:r w:rsidRPr="00E545A6">
              <w:rPr>
                <w:szCs w:val="24"/>
                <w:lang w:val="bg-BG"/>
              </w:rPr>
              <w:t>315</w:t>
            </w:r>
          </w:p>
        </w:tc>
        <w:tc>
          <w:tcPr>
            <w:tcW w:w="1572" w:type="dxa"/>
            <w:vAlign w:val="center"/>
          </w:tcPr>
          <w:p w14:paraId="64341C99" w14:textId="77777777" w:rsidR="001A5F5F" w:rsidRPr="00E545A6" w:rsidRDefault="001A5F5F" w:rsidP="003B146B">
            <w:pPr>
              <w:pStyle w:val="C1PlainText"/>
              <w:spacing w:after="120"/>
              <w:ind w:left="420"/>
              <w:rPr>
                <w:szCs w:val="24"/>
                <w:lang w:val="bg-BG"/>
              </w:rPr>
            </w:pPr>
            <w:r w:rsidRPr="00E545A6">
              <w:rPr>
                <w:szCs w:val="24"/>
                <w:lang w:val="bg-BG"/>
              </w:rPr>
              <w:t>4,1</w:t>
            </w:r>
          </w:p>
        </w:tc>
      </w:tr>
      <w:tr w:rsidR="001A5F5F" w:rsidRPr="00E545A6" w14:paraId="17BA31A9" w14:textId="77777777" w:rsidTr="003B146B">
        <w:trPr>
          <w:trHeight w:hRule="exact" w:val="360"/>
          <w:jc w:val="center"/>
        </w:trPr>
        <w:tc>
          <w:tcPr>
            <w:tcW w:w="1436" w:type="dxa"/>
            <w:vAlign w:val="center"/>
          </w:tcPr>
          <w:p w14:paraId="52DFC984" w14:textId="77777777" w:rsidR="001A5F5F" w:rsidRPr="00E545A6" w:rsidRDefault="001A5F5F" w:rsidP="003B146B">
            <w:pPr>
              <w:pStyle w:val="C1PlainText"/>
              <w:spacing w:after="120"/>
              <w:ind w:left="420"/>
              <w:rPr>
                <w:szCs w:val="24"/>
                <w:lang w:val="bg-BG"/>
              </w:rPr>
            </w:pPr>
            <w:r w:rsidRPr="00E545A6">
              <w:rPr>
                <w:szCs w:val="24"/>
                <w:lang w:val="bg-BG"/>
              </w:rPr>
              <w:t>250</w:t>
            </w:r>
          </w:p>
        </w:tc>
        <w:tc>
          <w:tcPr>
            <w:tcW w:w="1572" w:type="dxa"/>
            <w:vAlign w:val="center"/>
          </w:tcPr>
          <w:p w14:paraId="6E429CF9" w14:textId="77777777" w:rsidR="001A5F5F" w:rsidRPr="00E545A6" w:rsidRDefault="001A5F5F" w:rsidP="003B146B">
            <w:pPr>
              <w:pStyle w:val="C1PlainText"/>
              <w:spacing w:after="120"/>
              <w:ind w:left="420"/>
              <w:rPr>
                <w:szCs w:val="24"/>
                <w:lang w:val="bg-BG"/>
              </w:rPr>
            </w:pPr>
            <w:r w:rsidRPr="00E545A6">
              <w:rPr>
                <w:szCs w:val="24"/>
                <w:lang w:val="bg-BG"/>
              </w:rPr>
              <w:t>400</w:t>
            </w:r>
          </w:p>
        </w:tc>
        <w:tc>
          <w:tcPr>
            <w:tcW w:w="1572" w:type="dxa"/>
            <w:vAlign w:val="center"/>
          </w:tcPr>
          <w:p w14:paraId="0C8CFC5D" w14:textId="77777777" w:rsidR="001A5F5F" w:rsidRPr="00E545A6" w:rsidRDefault="001A5F5F" w:rsidP="003B146B">
            <w:pPr>
              <w:pStyle w:val="C1PlainText"/>
              <w:spacing w:after="120"/>
              <w:ind w:left="420"/>
              <w:rPr>
                <w:szCs w:val="24"/>
                <w:lang w:val="bg-BG"/>
              </w:rPr>
            </w:pPr>
            <w:r w:rsidRPr="00E545A6">
              <w:rPr>
                <w:szCs w:val="24"/>
                <w:lang w:val="bg-BG"/>
              </w:rPr>
              <w:t>4,8</w:t>
            </w:r>
          </w:p>
        </w:tc>
      </w:tr>
      <w:tr w:rsidR="001A5F5F" w:rsidRPr="00E545A6" w14:paraId="0E53C535" w14:textId="77777777" w:rsidTr="003B146B">
        <w:trPr>
          <w:trHeight w:hRule="exact" w:val="360"/>
          <w:jc w:val="center"/>
        </w:trPr>
        <w:tc>
          <w:tcPr>
            <w:tcW w:w="1436" w:type="dxa"/>
            <w:vAlign w:val="center"/>
          </w:tcPr>
          <w:p w14:paraId="5D0FEADF" w14:textId="77777777" w:rsidR="001A5F5F" w:rsidRPr="00E545A6" w:rsidRDefault="001A5F5F" w:rsidP="003B146B">
            <w:pPr>
              <w:pStyle w:val="C1PlainText"/>
              <w:spacing w:after="120"/>
              <w:ind w:left="420"/>
              <w:rPr>
                <w:szCs w:val="24"/>
                <w:lang w:val="bg-BG"/>
              </w:rPr>
            </w:pPr>
            <w:r w:rsidRPr="00E545A6">
              <w:rPr>
                <w:szCs w:val="24"/>
                <w:lang w:val="bg-BG"/>
              </w:rPr>
              <w:t>300</w:t>
            </w:r>
          </w:p>
        </w:tc>
        <w:tc>
          <w:tcPr>
            <w:tcW w:w="1572" w:type="dxa"/>
            <w:vAlign w:val="center"/>
          </w:tcPr>
          <w:p w14:paraId="46B25BFB" w14:textId="77777777" w:rsidR="001A5F5F" w:rsidRPr="00E545A6" w:rsidRDefault="001A5F5F" w:rsidP="003B146B">
            <w:pPr>
              <w:pStyle w:val="C1PlainText"/>
              <w:spacing w:after="120"/>
              <w:ind w:left="420"/>
              <w:rPr>
                <w:szCs w:val="24"/>
                <w:lang w:val="bg-BG"/>
              </w:rPr>
            </w:pPr>
            <w:r w:rsidRPr="00E545A6">
              <w:rPr>
                <w:szCs w:val="24"/>
                <w:lang w:val="bg-BG"/>
              </w:rPr>
              <w:t>450</w:t>
            </w:r>
          </w:p>
        </w:tc>
        <w:tc>
          <w:tcPr>
            <w:tcW w:w="1572" w:type="dxa"/>
            <w:vAlign w:val="center"/>
          </w:tcPr>
          <w:p w14:paraId="437F8666" w14:textId="77777777" w:rsidR="001A5F5F" w:rsidRPr="00E545A6" w:rsidRDefault="001A5F5F" w:rsidP="003B146B">
            <w:pPr>
              <w:pStyle w:val="C1PlainText"/>
              <w:spacing w:after="120"/>
              <w:ind w:left="420"/>
              <w:rPr>
                <w:szCs w:val="24"/>
                <w:lang w:val="bg-BG"/>
              </w:rPr>
            </w:pPr>
            <w:r w:rsidRPr="00E545A6">
              <w:rPr>
                <w:szCs w:val="24"/>
                <w:lang w:val="bg-BG"/>
              </w:rPr>
              <w:t>5,2</w:t>
            </w:r>
          </w:p>
        </w:tc>
      </w:tr>
      <w:tr w:rsidR="001A5F5F" w:rsidRPr="00E545A6" w14:paraId="08EABF18" w14:textId="77777777" w:rsidTr="003B146B">
        <w:trPr>
          <w:trHeight w:hRule="exact" w:val="360"/>
          <w:jc w:val="center"/>
        </w:trPr>
        <w:tc>
          <w:tcPr>
            <w:tcW w:w="1436" w:type="dxa"/>
            <w:vAlign w:val="center"/>
          </w:tcPr>
          <w:p w14:paraId="3EC1470A" w14:textId="77777777" w:rsidR="001A5F5F" w:rsidRPr="00E545A6" w:rsidRDefault="001A5F5F" w:rsidP="003B146B">
            <w:pPr>
              <w:pStyle w:val="C1PlainText"/>
              <w:spacing w:after="120"/>
              <w:ind w:left="420"/>
              <w:rPr>
                <w:szCs w:val="24"/>
                <w:lang w:val="bg-BG"/>
              </w:rPr>
            </w:pPr>
            <w:r w:rsidRPr="00E545A6">
              <w:rPr>
                <w:szCs w:val="24"/>
                <w:lang w:val="bg-BG"/>
              </w:rPr>
              <w:lastRenderedPageBreak/>
              <w:t>350</w:t>
            </w:r>
          </w:p>
        </w:tc>
        <w:tc>
          <w:tcPr>
            <w:tcW w:w="1572" w:type="dxa"/>
            <w:vAlign w:val="center"/>
          </w:tcPr>
          <w:p w14:paraId="17CF1ABC" w14:textId="77777777" w:rsidR="001A5F5F" w:rsidRPr="00E545A6" w:rsidRDefault="001A5F5F" w:rsidP="003B146B">
            <w:pPr>
              <w:pStyle w:val="C1PlainText"/>
              <w:spacing w:after="120"/>
              <w:ind w:left="420"/>
              <w:rPr>
                <w:szCs w:val="24"/>
                <w:lang w:val="bg-BG"/>
              </w:rPr>
            </w:pPr>
            <w:r w:rsidRPr="00E545A6">
              <w:rPr>
                <w:szCs w:val="24"/>
                <w:lang w:val="bg-BG"/>
              </w:rPr>
              <w:t>500</w:t>
            </w:r>
          </w:p>
        </w:tc>
        <w:tc>
          <w:tcPr>
            <w:tcW w:w="1572" w:type="dxa"/>
            <w:vAlign w:val="center"/>
          </w:tcPr>
          <w:p w14:paraId="7F415870" w14:textId="77777777" w:rsidR="001A5F5F" w:rsidRPr="00E545A6" w:rsidRDefault="001A5F5F" w:rsidP="003B146B">
            <w:pPr>
              <w:pStyle w:val="C1PlainText"/>
              <w:spacing w:after="120"/>
              <w:ind w:left="420"/>
              <w:rPr>
                <w:szCs w:val="24"/>
                <w:lang w:val="bg-BG"/>
              </w:rPr>
            </w:pPr>
            <w:r w:rsidRPr="00E545A6">
              <w:rPr>
                <w:szCs w:val="24"/>
                <w:lang w:val="bg-BG"/>
              </w:rPr>
              <w:t>5,6</w:t>
            </w:r>
          </w:p>
        </w:tc>
      </w:tr>
      <w:tr w:rsidR="001A5F5F" w:rsidRPr="00E545A6" w14:paraId="2E4FA430" w14:textId="77777777" w:rsidTr="003B146B">
        <w:trPr>
          <w:trHeight w:hRule="exact" w:val="360"/>
          <w:jc w:val="center"/>
        </w:trPr>
        <w:tc>
          <w:tcPr>
            <w:tcW w:w="1436" w:type="dxa"/>
            <w:vAlign w:val="center"/>
          </w:tcPr>
          <w:p w14:paraId="30B1BFAE" w14:textId="77777777" w:rsidR="001A5F5F" w:rsidRPr="00E545A6" w:rsidRDefault="001A5F5F" w:rsidP="003B146B">
            <w:pPr>
              <w:pStyle w:val="C1PlainText"/>
              <w:spacing w:after="120"/>
              <w:ind w:left="420"/>
              <w:rPr>
                <w:szCs w:val="24"/>
                <w:lang w:val="bg-BG"/>
              </w:rPr>
            </w:pPr>
            <w:r w:rsidRPr="00E545A6">
              <w:rPr>
                <w:szCs w:val="24"/>
                <w:lang w:val="bg-BG"/>
              </w:rPr>
              <w:t>400</w:t>
            </w:r>
          </w:p>
        </w:tc>
        <w:tc>
          <w:tcPr>
            <w:tcW w:w="1572" w:type="dxa"/>
            <w:vAlign w:val="center"/>
          </w:tcPr>
          <w:p w14:paraId="2E134663" w14:textId="77777777" w:rsidR="001A5F5F" w:rsidRPr="00E545A6" w:rsidRDefault="001A5F5F" w:rsidP="003B146B">
            <w:pPr>
              <w:pStyle w:val="C1PlainText"/>
              <w:spacing w:after="120"/>
              <w:ind w:left="420"/>
              <w:rPr>
                <w:szCs w:val="24"/>
                <w:lang w:val="bg-BG"/>
              </w:rPr>
            </w:pPr>
            <w:r w:rsidRPr="00E545A6">
              <w:rPr>
                <w:szCs w:val="24"/>
                <w:lang w:val="bg-BG"/>
              </w:rPr>
              <w:t>560</w:t>
            </w:r>
          </w:p>
        </w:tc>
        <w:tc>
          <w:tcPr>
            <w:tcW w:w="1572" w:type="dxa"/>
            <w:vAlign w:val="center"/>
          </w:tcPr>
          <w:p w14:paraId="34800514" w14:textId="77777777" w:rsidR="001A5F5F" w:rsidRPr="00E545A6" w:rsidRDefault="001A5F5F" w:rsidP="003B146B">
            <w:pPr>
              <w:pStyle w:val="C1PlainText"/>
              <w:spacing w:after="120"/>
              <w:ind w:left="420"/>
              <w:rPr>
                <w:szCs w:val="24"/>
                <w:lang w:val="bg-BG"/>
              </w:rPr>
            </w:pPr>
            <w:r w:rsidRPr="00E545A6">
              <w:rPr>
                <w:szCs w:val="24"/>
                <w:lang w:val="bg-BG"/>
              </w:rPr>
              <w:t>6,0</w:t>
            </w:r>
          </w:p>
        </w:tc>
      </w:tr>
    </w:tbl>
    <w:p w14:paraId="405A89B3" w14:textId="77777777" w:rsidR="001A5F5F" w:rsidRPr="00E545A6" w:rsidRDefault="001A5F5F" w:rsidP="001A5F5F">
      <w:pPr>
        <w:pStyle w:val="C1PlainText"/>
        <w:spacing w:after="120"/>
        <w:ind w:left="0"/>
        <w:rPr>
          <w:szCs w:val="24"/>
          <w:lang w:val="bg-BG"/>
        </w:rPr>
      </w:pPr>
    </w:p>
    <w:p w14:paraId="6C615DB5"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66" w:name="_Toc362332736"/>
      <w:r w:rsidRPr="00E545A6">
        <w:rPr>
          <w:rFonts w:ascii="Times New Roman" w:hAnsi="Times New Roman"/>
          <w:sz w:val="24"/>
          <w:szCs w:val="24"/>
          <w:lang w:val="bg-BG"/>
        </w:rPr>
        <w:t xml:space="preserve">       ИЗОЛАЦИЯ ОТ УСТОЙЧИВА ПОЛИУРЕТАНОВА ПЯНА (ПУР)</w:t>
      </w:r>
      <w:bookmarkEnd w:id="60"/>
      <w:bookmarkEnd w:id="61"/>
      <w:bookmarkEnd w:id="62"/>
      <w:bookmarkEnd w:id="63"/>
      <w:bookmarkEnd w:id="64"/>
      <w:bookmarkEnd w:id="65"/>
      <w:bookmarkEnd w:id="66"/>
    </w:p>
    <w:p w14:paraId="6E54E61B" w14:textId="77777777" w:rsidR="001A5F5F" w:rsidRPr="00E545A6" w:rsidRDefault="001A5F5F" w:rsidP="001A5F5F">
      <w:pPr>
        <w:pStyle w:val="C1PlainText"/>
        <w:spacing w:after="120"/>
        <w:ind w:left="420"/>
        <w:rPr>
          <w:szCs w:val="24"/>
          <w:lang w:val="bg-BG"/>
        </w:rPr>
      </w:pPr>
      <w:bookmarkStart w:id="67" w:name="_Toc532887637"/>
      <w:bookmarkStart w:id="68" w:name="_Toc52859587"/>
      <w:bookmarkStart w:id="69" w:name="_Toc96333295"/>
      <w:bookmarkStart w:id="70" w:name="_Toc96334993"/>
      <w:bookmarkStart w:id="71" w:name="_Toc96335704"/>
      <w:bookmarkStart w:id="72" w:name="_Toc124136220"/>
      <w:r w:rsidRPr="00E545A6">
        <w:rPr>
          <w:szCs w:val="24"/>
          <w:lang w:val="bg-BG"/>
        </w:rPr>
        <w:t>Полиуретановата пяна трябва да има еднородна, фина и равномерна структура на клетката и да не съдържа петна. Празноти и мехурчета могат да съществуват само по изключение и не трябва да нарушават функционалните качества на изолацията. Плътността на пяната в която и да било точка трябва да бъде не по-малко от 60kg/m3. Пенообразуващият агент трябва да има нулев фактор на озонно изчерпване (ФОИ). Не трябва да се използуват никакви хлоро-флуоро-въглероди (ХФВ) или техни хидрогенизирани производни (ХХФВ). Същият да е безфреонов и екологичен.</w:t>
      </w:r>
    </w:p>
    <w:p w14:paraId="4A0C95AA" w14:textId="77777777" w:rsidR="001A5F5F" w:rsidRPr="00E545A6" w:rsidRDefault="001A5F5F" w:rsidP="001A5F5F">
      <w:pPr>
        <w:pStyle w:val="C1PlainText"/>
        <w:spacing w:after="120"/>
        <w:ind w:left="420"/>
        <w:rPr>
          <w:szCs w:val="24"/>
          <w:lang w:val="bg-BG"/>
        </w:rPr>
      </w:pPr>
      <w:r w:rsidRPr="00E545A6">
        <w:rPr>
          <w:szCs w:val="24"/>
          <w:lang w:val="bg-BG"/>
        </w:rPr>
        <w:t>Средната големина на клетките и съдържанието на затворената клетка, плътността и якостта на натиск, водопоглъщаемост, трябва да бъдат съгласно БДС-EN 253.</w:t>
      </w:r>
    </w:p>
    <w:p w14:paraId="5FD67E56" w14:textId="77777777" w:rsidR="001A5F5F" w:rsidRPr="00E545A6" w:rsidRDefault="001A5F5F" w:rsidP="001A5F5F">
      <w:pPr>
        <w:pStyle w:val="C1PlainText"/>
        <w:spacing w:after="120"/>
        <w:ind w:left="420"/>
        <w:rPr>
          <w:szCs w:val="24"/>
          <w:lang w:val="bg-BG"/>
        </w:rPr>
      </w:pPr>
      <w:r w:rsidRPr="00E545A6">
        <w:rPr>
          <w:szCs w:val="24"/>
          <w:lang w:val="bg-BG"/>
        </w:rPr>
        <w:t xml:space="preserve">Термичната проводимост преди стареене се определя съгласно БДС EN 253 или еквивалент. Стойността на коефициентът на топлопроводност на изолацията трябва да е λ ≤ 0.027 W/mK при 50о С преди стареене. </w:t>
      </w:r>
    </w:p>
    <w:p w14:paraId="42B99271" w14:textId="77777777" w:rsidR="001A5F5F" w:rsidRPr="00E545A6" w:rsidRDefault="001A5F5F" w:rsidP="001A5F5F">
      <w:pPr>
        <w:pStyle w:val="C1PlainText"/>
        <w:spacing w:after="120"/>
        <w:ind w:left="420"/>
        <w:rPr>
          <w:szCs w:val="24"/>
          <w:lang w:val="bg-BG"/>
        </w:rPr>
      </w:pPr>
      <w:r w:rsidRPr="00E545A6">
        <w:rPr>
          <w:szCs w:val="24"/>
          <w:lang w:val="bg-BG"/>
        </w:rPr>
        <w:t>Компонентите за монтажната пяна - А- Polyol и B-IsoPMD92140 необходими за запълване на муфите трябва да бъде дозирана от производителя да бъдат дозирани в подходящи за съхранение на съответния материал опаковки/бутилки,  съгласно изискванията на БДС EN 489 и на производителя, за запълване на един брой муфа от съответния диаметър и готови за употреба на работната площадка. Всички пенопакети да бъдат номерирани. Номерът на пенопакета трябва да бъде означен и върху муфата.</w:t>
      </w:r>
    </w:p>
    <w:p w14:paraId="6433D3C9"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73" w:name="_Toc96333296"/>
      <w:bookmarkStart w:id="74" w:name="_Toc96334994"/>
      <w:bookmarkStart w:id="75" w:name="_Toc96335705"/>
      <w:bookmarkStart w:id="76" w:name="_Toc124136221"/>
      <w:bookmarkStart w:id="77" w:name="_Toc362332737"/>
      <w:bookmarkEnd w:id="67"/>
      <w:bookmarkEnd w:id="68"/>
      <w:bookmarkEnd w:id="69"/>
      <w:bookmarkEnd w:id="70"/>
      <w:bookmarkEnd w:id="71"/>
      <w:bookmarkEnd w:id="72"/>
      <w:r w:rsidRPr="00E545A6">
        <w:rPr>
          <w:rFonts w:ascii="Times New Roman" w:hAnsi="Times New Roman"/>
          <w:sz w:val="24"/>
          <w:szCs w:val="24"/>
          <w:lang w:val="bg-BG"/>
        </w:rPr>
        <w:t>ТРЪБНИ МОДУЛИ</w:t>
      </w:r>
      <w:bookmarkEnd w:id="73"/>
      <w:bookmarkEnd w:id="74"/>
      <w:bookmarkEnd w:id="75"/>
      <w:bookmarkEnd w:id="76"/>
      <w:bookmarkEnd w:id="77"/>
    </w:p>
    <w:p w14:paraId="3350C4F3" w14:textId="77777777" w:rsidR="001A5F5F" w:rsidRPr="00E545A6" w:rsidRDefault="001A5F5F" w:rsidP="001A5F5F">
      <w:pPr>
        <w:pStyle w:val="C1PlainText"/>
        <w:spacing w:after="120"/>
        <w:ind w:left="420"/>
        <w:rPr>
          <w:szCs w:val="24"/>
          <w:lang w:val="bg-BG"/>
        </w:rPr>
      </w:pPr>
      <w:bookmarkStart w:id="78" w:name="_Toc96333297"/>
      <w:bookmarkStart w:id="79" w:name="_Toc96334995"/>
      <w:bookmarkStart w:id="80" w:name="_Toc96335706"/>
      <w:bookmarkStart w:id="81" w:name="_Toc124136222"/>
      <w:bookmarkStart w:id="82" w:name="_Toc52859589"/>
      <w:r w:rsidRPr="00E545A6">
        <w:rPr>
          <w:szCs w:val="24"/>
          <w:lang w:val="bg-BG"/>
        </w:rPr>
        <w:t>Методите на изпитване на готовия продукт, маркировки, както и сертификатите трябва да бъдат съгласно БДС-EN 253.</w:t>
      </w:r>
    </w:p>
    <w:p w14:paraId="3CA06C94" w14:textId="77777777" w:rsidR="001A5F5F" w:rsidRPr="00036D69" w:rsidRDefault="001A5F5F" w:rsidP="001A5F5F">
      <w:pPr>
        <w:pStyle w:val="C1PlainText"/>
        <w:spacing w:after="120"/>
        <w:ind w:left="420"/>
        <w:rPr>
          <w:szCs w:val="24"/>
          <w:lang w:val="bg-BG"/>
        </w:rPr>
      </w:pPr>
      <w:r w:rsidRPr="00E545A6">
        <w:rPr>
          <w:szCs w:val="24"/>
          <w:lang w:val="bg-BG"/>
        </w:rPr>
        <w:t xml:space="preserve">Тръбите и елементите да имат подходяща маркировка, от която да е ясна посоката за монтаж, така, че при монтажа сигналните кабели да са един срещу друг и да не се налага </w:t>
      </w:r>
      <w:r w:rsidRPr="00036D69">
        <w:rPr>
          <w:szCs w:val="24"/>
          <w:lang w:val="bg-BG"/>
        </w:rPr>
        <w:t>кръстосване на кабелите при разнопосочно монтиране на тръбите.</w:t>
      </w:r>
    </w:p>
    <w:p w14:paraId="71723C7C" w14:textId="63488B0C" w:rsidR="001A5F5F" w:rsidRPr="00036D69" w:rsidRDefault="001A5F5F" w:rsidP="001A5F5F">
      <w:pPr>
        <w:pStyle w:val="C1PlainText"/>
        <w:spacing w:after="120"/>
        <w:ind w:left="420"/>
        <w:rPr>
          <w:szCs w:val="24"/>
          <w:lang w:val="bg-BG"/>
        </w:rPr>
      </w:pPr>
      <w:r w:rsidRPr="00036D69">
        <w:rPr>
          <w:szCs w:val="24"/>
          <w:lang w:val="bg-BG"/>
        </w:rPr>
        <w:t>Дължината на предварително изолираните тръби да е 12 м</w:t>
      </w:r>
      <w:r w:rsidR="00F51500" w:rsidRPr="00036D69">
        <w:rPr>
          <w:szCs w:val="24"/>
          <w:lang w:val="bg-BG"/>
        </w:rPr>
        <w:t>. При необходимост биха могли да бъдат и 6м.</w:t>
      </w:r>
      <w:r w:rsidRPr="00036D69">
        <w:rPr>
          <w:szCs w:val="24"/>
          <w:lang w:val="bg-BG"/>
        </w:rPr>
        <w:t xml:space="preserve"> </w:t>
      </w:r>
    </w:p>
    <w:p w14:paraId="46874F44" w14:textId="0053C3F3" w:rsidR="001A5F5F" w:rsidRPr="009B658A" w:rsidRDefault="001A5F5F" w:rsidP="001A5F5F">
      <w:pPr>
        <w:pStyle w:val="C1PlainText"/>
        <w:spacing w:after="120"/>
        <w:ind w:left="420"/>
        <w:rPr>
          <w:szCs w:val="24"/>
          <w:lang w:val="bg-BG"/>
        </w:rPr>
      </w:pPr>
      <w:r w:rsidRPr="00E545A6">
        <w:rPr>
          <w:szCs w:val="24"/>
          <w:lang w:val="bg-BG"/>
        </w:rPr>
        <w:t>И двата края на стоманената тръба, с дължина от минимум 150mm, не трябва да бъдат покрити с изолация и трябва да бъдат подготвени за заваряване</w:t>
      </w:r>
      <w:r w:rsidR="006A6F6F">
        <w:rPr>
          <w:szCs w:val="24"/>
          <w:lang w:val="bg-BG"/>
        </w:rPr>
        <w:t xml:space="preserve">, </w:t>
      </w:r>
      <w:r w:rsidR="006A6F6F" w:rsidRPr="009B658A">
        <w:rPr>
          <w:szCs w:val="24"/>
          <w:lang w:val="bg-BG"/>
        </w:rPr>
        <w:t>съгласно Опция 10 от стандарт</w:t>
      </w:r>
      <w:r w:rsidR="00B60061" w:rsidRPr="009B658A">
        <w:rPr>
          <w:szCs w:val="24"/>
          <w:lang w:val="bg-BG"/>
        </w:rPr>
        <w:t xml:space="preserve"> БДС EN</w:t>
      </w:r>
      <w:r w:rsidR="006A6F6F" w:rsidRPr="009B658A">
        <w:rPr>
          <w:szCs w:val="24"/>
          <w:lang w:val="bg-BG"/>
        </w:rPr>
        <w:t xml:space="preserve"> 10216-2</w:t>
      </w:r>
      <w:r w:rsidRPr="009B658A">
        <w:rPr>
          <w:szCs w:val="24"/>
          <w:lang w:val="bg-BG"/>
        </w:rPr>
        <w:t>.</w:t>
      </w:r>
    </w:p>
    <w:p w14:paraId="4FF8C509" w14:textId="77777777" w:rsidR="001A5F5F" w:rsidRPr="009B658A"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83" w:name="_Toc362332738"/>
      <w:r w:rsidRPr="009B658A">
        <w:rPr>
          <w:rFonts w:ascii="Times New Roman" w:hAnsi="Times New Roman"/>
          <w:sz w:val="24"/>
          <w:szCs w:val="24"/>
          <w:lang w:val="bg-BG"/>
        </w:rPr>
        <w:t>ФАБРИЧНО ПРЕДВАРИТЕЛНО ИЗОЛИРАНА АРМАТУРА</w:t>
      </w:r>
      <w:bookmarkEnd w:id="78"/>
      <w:bookmarkEnd w:id="79"/>
      <w:bookmarkEnd w:id="80"/>
      <w:bookmarkEnd w:id="81"/>
      <w:bookmarkEnd w:id="83"/>
    </w:p>
    <w:p w14:paraId="15ABC23D" w14:textId="77777777" w:rsidR="001A5F5F" w:rsidRPr="004C6A62" w:rsidRDefault="001A5F5F" w:rsidP="001A5F5F">
      <w:pPr>
        <w:pStyle w:val="C1PlainText"/>
        <w:spacing w:after="120"/>
        <w:ind w:left="420"/>
        <w:rPr>
          <w:szCs w:val="24"/>
          <w:lang w:val="bg-BG"/>
        </w:rPr>
      </w:pPr>
      <w:bookmarkStart w:id="84" w:name="_Toc532887642"/>
      <w:bookmarkStart w:id="85" w:name="_Toc52859592"/>
      <w:bookmarkStart w:id="86" w:name="_Toc96333298"/>
      <w:bookmarkStart w:id="87" w:name="_Toc96334996"/>
      <w:bookmarkStart w:id="88" w:name="_Toc96335707"/>
      <w:bookmarkStart w:id="89" w:name="_Toc124136223"/>
      <w:bookmarkEnd w:id="82"/>
      <w:r w:rsidRPr="00E545A6">
        <w:rPr>
          <w:szCs w:val="24"/>
          <w:lang w:val="bg-BG"/>
        </w:rPr>
        <w:t xml:space="preserve">Арматурата трябва да бъде със заваряеми краища съответстващи на БДС EN10216-2, БДС EN10217-2 от P235GH и стоманено незаварено тяло, сфера от неръждаема стомана и стебло, уплътнение </w:t>
      </w:r>
      <w:r w:rsidRPr="004C6A62">
        <w:rPr>
          <w:szCs w:val="24"/>
          <w:lang w:val="bg-BG"/>
        </w:rPr>
        <w:t xml:space="preserve">от PTFE+C (въглеродно заздравен тефлон), да е абсолютно непропусклива в двете посоки и да отговаря на изискванията на БДС-EN 488. Дебелината на стените на щуцерите на предварително изолираната арматура за съответните диаметри трябва да е равна на дебелината на тръбите, посочени в Таблица 1 от Техническото задание. </w:t>
      </w:r>
    </w:p>
    <w:p w14:paraId="79475B13" w14:textId="77777777" w:rsidR="001A5F5F" w:rsidRPr="004C6A62" w:rsidRDefault="001A5F5F" w:rsidP="001A5F5F">
      <w:pPr>
        <w:pStyle w:val="C1PlainText"/>
        <w:spacing w:after="120"/>
        <w:ind w:left="420"/>
        <w:rPr>
          <w:szCs w:val="24"/>
          <w:lang w:val="bg-BG"/>
        </w:rPr>
      </w:pPr>
      <w:r w:rsidRPr="004C6A62">
        <w:rPr>
          <w:szCs w:val="24"/>
          <w:lang w:val="bg-BG"/>
        </w:rPr>
        <w:t xml:space="preserve">Предварително изолираната арматура, трябва да бъде водоустойчива и да не изисква поддръжка. Не се допуска да има неизолирани части на арматурата. </w:t>
      </w:r>
    </w:p>
    <w:p w14:paraId="417DDB98" w14:textId="77777777" w:rsidR="001A5F5F" w:rsidRPr="004C6A62" w:rsidRDefault="001A5F5F" w:rsidP="001A5F5F">
      <w:pPr>
        <w:pStyle w:val="C1PlainText"/>
        <w:spacing w:after="120"/>
        <w:ind w:left="420"/>
        <w:rPr>
          <w:szCs w:val="24"/>
          <w:lang w:val="bg-BG"/>
        </w:rPr>
      </w:pPr>
      <w:r w:rsidRPr="004C6A62">
        <w:rPr>
          <w:szCs w:val="24"/>
          <w:lang w:val="bg-BG"/>
        </w:rPr>
        <w:lastRenderedPageBreak/>
        <w:t>Арматурата трябва да бъде снабдена с ключове с дължина 1,60 m.</w:t>
      </w:r>
    </w:p>
    <w:p w14:paraId="145E1B15" w14:textId="77777777" w:rsidR="001A5F5F" w:rsidRPr="004C6A62" w:rsidRDefault="001A5F5F" w:rsidP="001A5F5F">
      <w:pPr>
        <w:pStyle w:val="C1PlainText"/>
        <w:spacing w:after="120"/>
        <w:ind w:left="420"/>
        <w:rPr>
          <w:szCs w:val="24"/>
          <w:lang w:val="bg-BG"/>
        </w:rPr>
      </w:pPr>
      <w:r w:rsidRPr="004C6A62">
        <w:rPr>
          <w:szCs w:val="24"/>
          <w:lang w:val="bg-BG"/>
        </w:rPr>
        <w:t>Дренажите и обезвъздушителите да са с височина 0,80 m от оста на основния тръбопровод.</w:t>
      </w:r>
    </w:p>
    <w:p w14:paraId="7941A554" w14:textId="77777777" w:rsidR="001A5F5F" w:rsidRPr="004C6A62" w:rsidRDefault="001A5F5F" w:rsidP="001A5F5F">
      <w:pPr>
        <w:pStyle w:val="C1PlainText"/>
        <w:spacing w:after="120"/>
        <w:ind w:left="420"/>
        <w:rPr>
          <w:szCs w:val="24"/>
          <w:lang w:val="bg-BG"/>
        </w:rPr>
      </w:pPr>
      <w:r w:rsidRPr="004C6A62">
        <w:rPr>
          <w:szCs w:val="24"/>
          <w:lang w:val="bg-BG"/>
        </w:rPr>
        <w:t xml:space="preserve">Задвижващите механизми на арматурата трябва да осигуряват възможност за ръчно отваряне и затваряне. За диаметри до DN 150 включително трябва да се доставят ключове за работа с арматурата за всеки диаметър. Арматура DN 200 и по-голяма трябва да бъде снабдена с ръчна задвижка с редуктор. </w:t>
      </w:r>
    </w:p>
    <w:p w14:paraId="66708A43" w14:textId="77777777" w:rsidR="001A5F5F" w:rsidRPr="004C6A62"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90" w:name="_Toc362332739"/>
      <w:r w:rsidRPr="004C6A62">
        <w:rPr>
          <w:rFonts w:ascii="Times New Roman" w:hAnsi="Times New Roman"/>
          <w:sz w:val="24"/>
          <w:szCs w:val="24"/>
          <w:lang w:val="bg-BG"/>
        </w:rPr>
        <w:t>ФАБРИЧНО ИЗРАБОТЕНИ  НЕПОДВИЖНИ ОПОР</w:t>
      </w:r>
      <w:bookmarkEnd w:id="84"/>
      <w:r w:rsidRPr="004C6A62">
        <w:rPr>
          <w:rFonts w:ascii="Times New Roman" w:hAnsi="Times New Roman"/>
          <w:sz w:val="24"/>
          <w:szCs w:val="24"/>
          <w:lang w:val="bg-BG"/>
        </w:rPr>
        <w:t>И</w:t>
      </w:r>
      <w:bookmarkEnd w:id="85"/>
      <w:bookmarkEnd w:id="86"/>
      <w:bookmarkEnd w:id="87"/>
      <w:bookmarkEnd w:id="88"/>
      <w:bookmarkEnd w:id="89"/>
      <w:bookmarkEnd w:id="90"/>
    </w:p>
    <w:p w14:paraId="06752B33" w14:textId="77777777" w:rsidR="001A5F5F" w:rsidRPr="00E545A6" w:rsidRDefault="001A5F5F" w:rsidP="001A5F5F">
      <w:pPr>
        <w:pStyle w:val="C1PlainText"/>
        <w:spacing w:after="120"/>
        <w:ind w:left="420"/>
        <w:rPr>
          <w:szCs w:val="24"/>
          <w:lang w:val="bg-BG"/>
        </w:rPr>
      </w:pPr>
      <w:r w:rsidRPr="00E545A6">
        <w:rPr>
          <w:szCs w:val="24"/>
          <w:lang w:val="bg-BG"/>
        </w:rPr>
        <w:t>Неподвижните опори трябва да бъдат предварително изработени в завода с цел лесен монтаж на работната площадка. Предварително изработените модули на неподвижните опори трябва да бъдат заварени в линия и свързани към прилежащите тръби като обичаен фабрично изработен тръбен модул. Кабелите за откриване на течовете трябва да преминават през конструкцията на неподвижната опора без прекъсване.</w:t>
      </w:r>
    </w:p>
    <w:p w14:paraId="5806E47F" w14:textId="5436C1DA" w:rsidR="001A5F5F" w:rsidRPr="00E545A6" w:rsidRDefault="001A5F5F" w:rsidP="001A5F5F">
      <w:pPr>
        <w:pStyle w:val="C1PlainText"/>
        <w:spacing w:after="120"/>
        <w:ind w:left="420"/>
        <w:rPr>
          <w:szCs w:val="24"/>
          <w:lang w:val="bg-BG"/>
        </w:rPr>
      </w:pPr>
      <w:r w:rsidRPr="00E545A6">
        <w:rPr>
          <w:szCs w:val="24"/>
          <w:lang w:val="bg-BG"/>
        </w:rPr>
        <w:t xml:space="preserve">Дължината на предварително изолираните неподвижни опори </w:t>
      </w:r>
      <w:r w:rsidR="00397351" w:rsidRPr="00397351">
        <w:rPr>
          <w:szCs w:val="24"/>
          <w:lang w:val="bg-BG"/>
        </w:rPr>
        <w:t>над DN200/315 следва да бъде</w:t>
      </w:r>
      <w:r w:rsidRPr="00397351">
        <w:rPr>
          <w:szCs w:val="24"/>
          <w:lang w:val="bg-BG"/>
        </w:rPr>
        <w:t xml:space="preserve"> 3,00 m.</w:t>
      </w:r>
      <w:r w:rsidRPr="00E545A6">
        <w:rPr>
          <w:szCs w:val="24"/>
          <w:lang w:val="bg-BG"/>
        </w:rPr>
        <w:t xml:space="preserve"> </w:t>
      </w:r>
    </w:p>
    <w:p w14:paraId="1B78B2FB"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91" w:name="_Toc52859593"/>
      <w:bookmarkStart w:id="92" w:name="_Toc96333299"/>
      <w:bookmarkStart w:id="93" w:name="_Toc96334997"/>
      <w:bookmarkStart w:id="94" w:name="_Toc96335708"/>
      <w:bookmarkStart w:id="95" w:name="_Toc124136224"/>
      <w:bookmarkStart w:id="96" w:name="_Toc362332740"/>
      <w:r w:rsidRPr="00E545A6">
        <w:rPr>
          <w:rFonts w:ascii="Times New Roman" w:hAnsi="Times New Roman"/>
          <w:sz w:val="24"/>
          <w:szCs w:val="24"/>
          <w:lang w:val="bg-BG"/>
        </w:rPr>
        <w:t>ПУСКОВИ КОМПЕНСАТОРИ</w:t>
      </w:r>
      <w:bookmarkEnd w:id="91"/>
      <w:bookmarkEnd w:id="92"/>
      <w:bookmarkEnd w:id="93"/>
      <w:bookmarkEnd w:id="94"/>
      <w:bookmarkEnd w:id="95"/>
      <w:bookmarkEnd w:id="96"/>
    </w:p>
    <w:p w14:paraId="00770EAB" w14:textId="77777777" w:rsidR="001A5F5F" w:rsidRPr="00E545A6" w:rsidRDefault="001A5F5F" w:rsidP="001A5F5F">
      <w:pPr>
        <w:pStyle w:val="C1PlainText"/>
        <w:spacing w:after="120"/>
        <w:ind w:left="420"/>
        <w:rPr>
          <w:szCs w:val="24"/>
          <w:lang w:val="bg-BG"/>
        </w:rPr>
      </w:pPr>
      <w:bookmarkStart w:id="97" w:name="_Toc52859594"/>
      <w:bookmarkStart w:id="98" w:name="_Toc96333300"/>
      <w:bookmarkStart w:id="99" w:name="_Toc96334998"/>
      <w:bookmarkStart w:id="100" w:name="_Toc96335709"/>
      <w:bookmarkStart w:id="101" w:name="_Toc124136225"/>
      <w:r w:rsidRPr="00E545A6">
        <w:rPr>
          <w:szCs w:val="24"/>
          <w:lang w:val="bg-BG"/>
        </w:rPr>
        <w:t xml:space="preserve">Като пускови компенсатори могат да се използват компенсатори от силфонен или от телескопичен тип, които трябва да са конструирани така, че да издържат на усилията в тръбопроводната система. </w:t>
      </w:r>
    </w:p>
    <w:p w14:paraId="727A7489" w14:textId="227E83A4" w:rsidR="001A5F5F" w:rsidRPr="00E545A6" w:rsidRDefault="00F310AD" w:rsidP="001A5F5F">
      <w:pPr>
        <w:pStyle w:val="C1PlainText"/>
        <w:spacing w:after="120"/>
        <w:ind w:left="420"/>
        <w:rPr>
          <w:szCs w:val="24"/>
          <w:lang w:val="bg-BG"/>
        </w:rPr>
      </w:pPr>
      <w:r>
        <w:rPr>
          <w:szCs w:val="24"/>
          <w:lang w:val="bg-BG"/>
        </w:rPr>
        <w:t xml:space="preserve">Възложителя </w:t>
      </w:r>
      <w:r w:rsidR="001A5F5F" w:rsidRPr="00E545A6">
        <w:rPr>
          <w:szCs w:val="24"/>
          <w:lang w:val="bg-BG"/>
        </w:rPr>
        <w:t>изисква доставка на пускови компенсатори, които не се нуждаят от допълнителна настройка за конкретния обект по време на монтаж.</w:t>
      </w:r>
    </w:p>
    <w:p w14:paraId="5ED5915F" w14:textId="27816CCC" w:rsidR="001A5F5F" w:rsidRPr="00E545A6" w:rsidRDefault="00F310AD" w:rsidP="001A5F5F">
      <w:pPr>
        <w:pStyle w:val="C1PlainText"/>
        <w:spacing w:after="120"/>
        <w:ind w:left="420"/>
        <w:rPr>
          <w:szCs w:val="24"/>
          <w:lang w:val="bg-BG"/>
        </w:rPr>
      </w:pPr>
      <w:r>
        <w:rPr>
          <w:szCs w:val="24"/>
          <w:lang w:val="bg-BG"/>
        </w:rPr>
        <w:t>П</w:t>
      </w:r>
      <w:r w:rsidR="001A5F5F" w:rsidRPr="00E545A6">
        <w:rPr>
          <w:szCs w:val="24"/>
          <w:lang w:val="bg-BG"/>
        </w:rPr>
        <w:t xml:space="preserve">усковите компенсатори трябва да </w:t>
      </w:r>
      <w:r>
        <w:rPr>
          <w:szCs w:val="24"/>
          <w:lang w:val="bg-BG"/>
        </w:rPr>
        <w:t>са</w:t>
      </w:r>
      <w:r w:rsidR="001A5F5F" w:rsidRPr="00E545A6">
        <w:rPr>
          <w:szCs w:val="24"/>
          <w:lang w:val="bg-BG"/>
        </w:rPr>
        <w:t xml:space="preserve"> комплект, включващ специална връзка за кожуха, включително всички свързващи материали, необходими за пълното свързване, включително свързване на алармени проводници, пенополагане и т.н.</w:t>
      </w:r>
    </w:p>
    <w:p w14:paraId="4236DA94" w14:textId="77777777" w:rsidR="001A5F5F" w:rsidRPr="00E545A6" w:rsidRDefault="001A5F5F" w:rsidP="001A5F5F">
      <w:pPr>
        <w:pStyle w:val="C1PlainText"/>
        <w:spacing w:after="120"/>
        <w:ind w:left="420"/>
        <w:rPr>
          <w:szCs w:val="24"/>
          <w:lang w:val="bg-BG"/>
        </w:rPr>
      </w:pPr>
      <w:r w:rsidRPr="009D17CE">
        <w:rPr>
          <w:szCs w:val="24"/>
          <w:lang w:val="bg-BG"/>
        </w:rPr>
        <w:t>Към инструкцията за монтаж да се представи и инструкция за монтаж, предварително подгряване на пусковите компенсатори и чертеж на детайл за укрепване на пусковите компенсатори при направата на хидравлична проба.</w:t>
      </w:r>
    </w:p>
    <w:p w14:paraId="4D6C3D47"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102" w:name="_Toc66515628"/>
      <w:bookmarkStart w:id="103" w:name="_Toc66515694"/>
      <w:bookmarkStart w:id="104" w:name="_Toc96333301"/>
      <w:bookmarkStart w:id="105" w:name="_Toc96334999"/>
      <w:bookmarkStart w:id="106" w:name="_Toc96335710"/>
      <w:bookmarkStart w:id="107" w:name="_Toc124136226"/>
      <w:bookmarkStart w:id="108" w:name="_Toc362332741"/>
      <w:bookmarkEnd w:id="97"/>
      <w:bookmarkEnd w:id="98"/>
      <w:bookmarkEnd w:id="99"/>
      <w:bookmarkEnd w:id="100"/>
      <w:bookmarkEnd w:id="101"/>
      <w:r w:rsidRPr="00E545A6">
        <w:rPr>
          <w:rFonts w:ascii="Times New Roman" w:hAnsi="Times New Roman"/>
          <w:sz w:val="24"/>
          <w:szCs w:val="24"/>
          <w:lang w:val="bg-BG"/>
        </w:rPr>
        <w:t xml:space="preserve">КОЖУСИ И ИЗОЛАЦИЯ НА МУФИТЕ ОТ ПОЛИЕТИЛЕН С ВИСОКА ПЛЪТНОСТ </w:t>
      </w:r>
      <w:bookmarkEnd w:id="102"/>
      <w:bookmarkEnd w:id="103"/>
      <w:r w:rsidRPr="00E545A6">
        <w:rPr>
          <w:rFonts w:ascii="Times New Roman" w:hAnsi="Times New Roman"/>
          <w:sz w:val="24"/>
          <w:szCs w:val="24"/>
          <w:lang w:val="bg-BG"/>
        </w:rPr>
        <w:t>ИЛИ МЕТАЛНИ МУФИ С ПОЛИЕТИЛЕНОВО ПОКРИТИЕ</w:t>
      </w:r>
      <w:bookmarkEnd w:id="104"/>
      <w:bookmarkEnd w:id="105"/>
      <w:bookmarkEnd w:id="106"/>
      <w:bookmarkEnd w:id="107"/>
      <w:bookmarkEnd w:id="108"/>
    </w:p>
    <w:p w14:paraId="4C779AA5" w14:textId="77777777" w:rsidR="001A5F5F" w:rsidRPr="00E545A6" w:rsidRDefault="001A5F5F" w:rsidP="001A5F5F">
      <w:pPr>
        <w:pStyle w:val="C1PlainText"/>
        <w:spacing w:after="120"/>
        <w:ind w:left="420"/>
        <w:rPr>
          <w:szCs w:val="24"/>
          <w:lang w:val="bg-BG"/>
        </w:rPr>
      </w:pPr>
      <w:r w:rsidRPr="00E545A6">
        <w:rPr>
          <w:szCs w:val="24"/>
          <w:lang w:val="bg-BG"/>
        </w:rPr>
        <w:t xml:space="preserve">Общите изисквания са съгласно БДС-EN 489. </w:t>
      </w:r>
    </w:p>
    <w:p w14:paraId="23747B38" w14:textId="77777777" w:rsidR="001A5F5F" w:rsidRPr="00E545A6" w:rsidRDefault="001A5F5F" w:rsidP="001A5F5F">
      <w:pPr>
        <w:pStyle w:val="C1PlainText"/>
        <w:spacing w:after="120"/>
        <w:ind w:left="420"/>
        <w:rPr>
          <w:szCs w:val="24"/>
          <w:lang w:val="bg-BG"/>
        </w:rPr>
      </w:pPr>
      <w:bookmarkStart w:id="109" w:name="_Toc96333302"/>
      <w:bookmarkStart w:id="110" w:name="_Toc96335000"/>
      <w:bookmarkStart w:id="111" w:name="_Toc96335711"/>
      <w:bookmarkStart w:id="112" w:name="_Toc124136227"/>
      <w:bookmarkStart w:id="113" w:name="_Toc66515629"/>
      <w:bookmarkStart w:id="114" w:name="_Toc66515695"/>
      <w:r w:rsidRPr="00E545A6">
        <w:rPr>
          <w:szCs w:val="24"/>
          <w:lang w:val="bg-BG"/>
        </w:rPr>
        <w:t xml:space="preserve">Принципът на свързване е използването на метода на пенообразуване със свързващи муфи - муфи от ПЕВП, направени водоустойчиви посредством свиващи се ленти или метални муфи с полиетиленово покритие, с конусни или болтови свързващи елементи. </w:t>
      </w:r>
    </w:p>
    <w:p w14:paraId="46A7CD90" w14:textId="2B3B5A18" w:rsidR="001A5F5F" w:rsidRPr="00E545A6" w:rsidRDefault="001A5F5F" w:rsidP="001A5F5F">
      <w:pPr>
        <w:pStyle w:val="C1PlainText"/>
        <w:spacing w:after="120"/>
        <w:ind w:left="420"/>
        <w:rPr>
          <w:szCs w:val="24"/>
          <w:lang w:val="bg-BG"/>
        </w:rPr>
      </w:pPr>
      <w:r w:rsidRPr="00E545A6">
        <w:rPr>
          <w:szCs w:val="24"/>
          <w:lang w:val="bg-BG"/>
        </w:rPr>
        <w:t>Материалите свързани с монтажа на всяка муфа да бъдат доставени в един комплект заедно с муфата. Комплектът следва да съдържа точният обем полиуретанова пяна, необходима за пенообразуване на съответния диаметър муфа.</w:t>
      </w:r>
    </w:p>
    <w:p w14:paraId="62C7EBEA" w14:textId="77777777" w:rsidR="001A5F5F" w:rsidRPr="00E545A6" w:rsidRDefault="001A5F5F" w:rsidP="001A5F5F">
      <w:pPr>
        <w:pStyle w:val="C1PlainText"/>
        <w:spacing w:after="120"/>
        <w:ind w:left="420"/>
        <w:rPr>
          <w:szCs w:val="24"/>
          <w:lang w:val="bg-BG"/>
        </w:rPr>
      </w:pPr>
      <w:r w:rsidRPr="00E545A6">
        <w:rPr>
          <w:szCs w:val="24"/>
          <w:lang w:val="bg-BG"/>
        </w:rPr>
        <w:t>Муфите трябва да притежават свойства, осигуряващи водонепроницаемост на системата тръба-муфа.</w:t>
      </w:r>
    </w:p>
    <w:p w14:paraId="2AB25FF4" w14:textId="77777777" w:rsidR="001A5F5F" w:rsidRPr="003102DF" w:rsidRDefault="001A5F5F" w:rsidP="001A5F5F">
      <w:pPr>
        <w:pStyle w:val="C1PlainText"/>
        <w:spacing w:after="120"/>
        <w:ind w:left="420"/>
        <w:rPr>
          <w:szCs w:val="24"/>
          <w:lang w:val="bg-BG"/>
        </w:rPr>
      </w:pPr>
      <w:r w:rsidRPr="00E545A6">
        <w:rPr>
          <w:szCs w:val="24"/>
          <w:lang w:val="bg-BG"/>
        </w:rPr>
        <w:t xml:space="preserve">Задължително, по време на монтаж, връзките на кожусите /муфите/ се тестват под налягане преди пенообразуването при 0.2 атм. свръх налягане за 60 секунди със сапунен </w:t>
      </w:r>
      <w:r w:rsidRPr="003102DF">
        <w:rPr>
          <w:szCs w:val="24"/>
          <w:lang w:val="bg-BG"/>
        </w:rPr>
        <w:t>тест (или при други условия, ако се налага от вида на муфата).</w:t>
      </w:r>
    </w:p>
    <w:p w14:paraId="1817D55B" w14:textId="4229F988" w:rsidR="001A5F5F" w:rsidRPr="003102DF" w:rsidRDefault="001A5F5F" w:rsidP="001A5F5F">
      <w:pPr>
        <w:pStyle w:val="C1PlainText"/>
        <w:spacing w:after="120"/>
        <w:ind w:left="420"/>
        <w:rPr>
          <w:szCs w:val="24"/>
          <w:lang w:val="bg-BG"/>
        </w:rPr>
      </w:pPr>
      <w:r w:rsidRPr="003102DF">
        <w:rPr>
          <w:szCs w:val="24"/>
          <w:lang w:val="bg-BG"/>
        </w:rPr>
        <w:t xml:space="preserve">Доставката на връзки за кожусите </w:t>
      </w:r>
      <w:r w:rsidR="00F310AD" w:rsidRPr="003102DF">
        <w:rPr>
          <w:szCs w:val="24"/>
          <w:lang w:val="bg-BG"/>
        </w:rPr>
        <w:t xml:space="preserve">ще </w:t>
      </w:r>
      <w:r w:rsidRPr="003102DF">
        <w:rPr>
          <w:szCs w:val="24"/>
          <w:lang w:val="bg-BG"/>
        </w:rPr>
        <w:t xml:space="preserve">включва всички материали и специални инструменти, необходими за работата при свързване, включително свързването на </w:t>
      </w:r>
      <w:r w:rsidRPr="003102DF">
        <w:rPr>
          <w:szCs w:val="24"/>
          <w:lang w:val="bg-BG"/>
        </w:rPr>
        <w:lastRenderedPageBreak/>
        <w:t xml:space="preserve">проводниците, пенообразуването, тестването на проводниците и връзките. </w:t>
      </w:r>
    </w:p>
    <w:p w14:paraId="6560C2FF" w14:textId="77777777" w:rsidR="001A5F5F" w:rsidRPr="00E545A6" w:rsidRDefault="001A5F5F" w:rsidP="001A5F5F">
      <w:pPr>
        <w:pStyle w:val="C1PlainText"/>
        <w:spacing w:after="120"/>
        <w:ind w:left="420"/>
        <w:rPr>
          <w:szCs w:val="24"/>
          <w:lang w:val="bg-BG"/>
        </w:rPr>
      </w:pPr>
      <w:r w:rsidRPr="003102DF">
        <w:rPr>
          <w:szCs w:val="24"/>
          <w:lang w:val="bg-BG"/>
        </w:rPr>
        <w:t xml:space="preserve">Компонентите за запълване на муфите на работната площадка трябва да бъдат дозирани </w:t>
      </w:r>
      <w:r w:rsidRPr="00E545A6">
        <w:rPr>
          <w:szCs w:val="24"/>
          <w:lang w:val="bg-BG"/>
        </w:rPr>
        <w:t>от производителя в подходящи за съхранение на съответния материал опаковки /пенопакети/ бутилки ,  съгласно изискванията на БДС EN 489 и на производителя за запълване на един брой муфа и готови за употреба на работната площадка. Всяка муфа да се обозначи с номера на пенопакета, който ще се използва при монтажа й.</w:t>
      </w:r>
    </w:p>
    <w:p w14:paraId="0AFAC84E" w14:textId="77777777" w:rsidR="001A5F5F" w:rsidRPr="00E545A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115" w:name="_Toc362332742"/>
      <w:r w:rsidRPr="00E545A6">
        <w:rPr>
          <w:rFonts w:ascii="Times New Roman" w:hAnsi="Times New Roman"/>
          <w:sz w:val="24"/>
          <w:szCs w:val="24"/>
          <w:lang w:val="bg-BG"/>
        </w:rPr>
        <w:t>СИСТЕМА ЗА НАДЗОР НА ТЕЧОВЕ</w:t>
      </w:r>
      <w:bookmarkEnd w:id="109"/>
      <w:bookmarkEnd w:id="110"/>
      <w:bookmarkEnd w:id="111"/>
      <w:bookmarkEnd w:id="112"/>
      <w:bookmarkEnd w:id="115"/>
      <w:r w:rsidRPr="00E545A6">
        <w:rPr>
          <w:rFonts w:ascii="Times New Roman" w:hAnsi="Times New Roman"/>
          <w:sz w:val="24"/>
          <w:szCs w:val="24"/>
          <w:lang w:val="bg-BG"/>
        </w:rPr>
        <w:t xml:space="preserve"> </w:t>
      </w:r>
      <w:bookmarkEnd w:id="113"/>
      <w:bookmarkEnd w:id="114"/>
    </w:p>
    <w:p w14:paraId="51E2FC00" w14:textId="77777777" w:rsidR="001A5F5F" w:rsidRPr="00E545A6" w:rsidRDefault="001A5F5F" w:rsidP="001A5F5F">
      <w:pPr>
        <w:pStyle w:val="C1PlainText"/>
        <w:spacing w:after="120"/>
        <w:ind w:left="420"/>
        <w:rPr>
          <w:szCs w:val="24"/>
          <w:lang w:val="bg-BG"/>
        </w:rPr>
      </w:pPr>
      <w:bookmarkStart w:id="116" w:name="_Toc124136228"/>
      <w:bookmarkStart w:id="117" w:name="_Toc96333303"/>
      <w:bookmarkStart w:id="118" w:name="_Toc96335001"/>
      <w:bookmarkStart w:id="119" w:name="_Toc96335712"/>
      <w:bookmarkStart w:id="120" w:name="_Toc442236935"/>
      <w:bookmarkStart w:id="121" w:name="_Toc450975555"/>
      <w:bookmarkStart w:id="122" w:name="_Toc457292971"/>
      <w:bookmarkStart w:id="123" w:name="_Toc492115817"/>
      <w:bookmarkStart w:id="124" w:name="_Toc52859597"/>
      <w:r w:rsidRPr="00E545A6">
        <w:rPr>
          <w:szCs w:val="24"/>
          <w:lang w:val="bg-BG"/>
        </w:rPr>
        <w:t xml:space="preserve">По време на изработката фабричният тръбен модул трябва да бъде оборудван с проводници за откриване на течове -система Северен тип. Проводниците трябва да са: 1 калайдисан меден проводник и 1 меден проводник, и двата с диаметър 1.39 мм  </w:t>
      </w:r>
    </w:p>
    <w:p w14:paraId="0BEA7787" w14:textId="77777777" w:rsidR="001A5F5F" w:rsidRPr="00E545A6" w:rsidRDefault="001A5F5F" w:rsidP="001A5F5F">
      <w:pPr>
        <w:pStyle w:val="C1PlainText"/>
        <w:spacing w:after="120"/>
        <w:ind w:left="420"/>
        <w:rPr>
          <w:szCs w:val="24"/>
          <w:lang w:val="bg-BG"/>
        </w:rPr>
      </w:pPr>
      <w:r w:rsidRPr="00E545A6">
        <w:rPr>
          <w:szCs w:val="24"/>
          <w:lang w:val="bg-BG"/>
        </w:rPr>
        <w:t xml:space="preserve">Системата за откриване на течовете </w:t>
      </w:r>
      <w:r w:rsidRPr="008649DD">
        <w:rPr>
          <w:szCs w:val="24"/>
          <w:lang w:val="bg-BG"/>
        </w:rPr>
        <w:t xml:space="preserve">трябва да бъде конструирана /проектирана/ с оптимално количество пресвързвания в топлофикационните камери по начин позволяващ </w:t>
      </w:r>
      <w:r w:rsidRPr="00E545A6">
        <w:rPr>
          <w:szCs w:val="24"/>
          <w:lang w:val="bg-BG"/>
        </w:rPr>
        <w:t xml:space="preserve">последващ монтаж на уред за постоянен надзор на състоянието на трасето - вътрешни и външни течове и увеличаването на влага по тръбопроводите, както и прекъсване на проводниците в тръбопроводите на топлофикационната мрежа. Системата за откриване на течовете трябва да гарантира точното местоположение на течовете, влажните места или повреди. </w:t>
      </w:r>
    </w:p>
    <w:p w14:paraId="3CF81C42" w14:textId="77777777" w:rsidR="001A5F5F" w:rsidRPr="00E545A6" w:rsidRDefault="001A5F5F" w:rsidP="001A5F5F">
      <w:pPr>
        <w:pStyle w:val="C1PlainText"/>
        <w:spacing w:after="120"/>
        <w:ind w:left="420"/>
        <w:rPr>
          <w:szCs w:val="24"/>
          <w:lang w:val="bg-BG"/>
        </w:rPr>
      </w:pPr>
      <w:r w:rsidRPr="00E545A6">
        <w:rPr>
          <w:szCs w:val="24"/>
          <w:lang w:val="bg-BG"/>
        </w:rPr>
        <w:t>Системата за надзор на течове трябва да следи подаващите и връщащите тръбопроводи. Системата за откриване на течовете трябва да бъде основана на принципа на непрекъснатото измерване. Тя трябва да е съвместима със съществуващата в момента система от северен тип и трябва да покрива техническите показатели на съществуващата (Цялостно изградената система е с високоомно (МΩ) електрическо съпротивление на изолацията: не по-малко от 10 МΩ-изолационно съпротивление /проводник-тръба/ при тестово напрежение с 1000V DC за период от 1min и съпротивление на проводник –не-повече от 1,5 Ω на 100 m)</w:t>
      </w:r>
    </w:p>
    <w:p w14:paraId="1560DBE2" w14:textId="77777777" w:rsidR="001A5F5F" w:rsidRPr="00E545A6" w:rsidRDefault="001A5F5F" w:rsidP="001A5F5F">
      <w:pPr>
        <w:pStyle w:val="C1PlainText"/>
        <w:spacing w:after="120"/>
        <w:ind w:left="420"/>
        <w:rPr>
          <w:szCs w:val="24"/>
          <w:lang w:val="bg-BG"/>
        </w:rPr>
      </w:pPr>
      <w:r w:rsidRPr="00E545A6">
        <w:rPr>
          <w:szCs w:val="24"/>
          <w:lang w:val="bg-BG"/>
        </w:rPr>
        <w:t xml:space="preserve"> Локализацията на теч може да бъде организирана отделно с отделни модули за локализация, като системата трябва да бъде конструирана така, че алармата (аларменият сигнал) да може да се прехвърля към дистанционна операционна система. </w:t>
      </w:r>
    </w:p>
    <w:p w14:paraId="3FE020A7" w14:textId="77777777" w:rsidR="001A5F5F" w:rsidRPr="00E545A6" w:rsidRDefault="001A5F5F" w:rsidP="001A5F5F">
      <w:pPr>
        <w:pStyle w:val="C1PlainText"/>
        <w:spacing w:after="120"/>
        <w:ind w:left="420"/>
        <w:rPr>
          <w:szCs w:val="24"/>
          <w:lang w:val="bg-BG"/>
        </w:rPr>
      </w:pPr>
      <w:r w:rsidRPr="00E545A6">
        <w:rPr>
          <w:szCs w:val="24"/>
          <w:lang w:val="bg-BG"/>
        </w:rPr>
        <w:t xml:space="preserve">Системата за откриване на течове трябва да е с доказана конструкция и да е функционирала задоволително в подобни случаи на приложение. Същата трябва да е произведена и тествана и доставена от производителя съгласно изискванията на стандарт БДС-EN 14419, както и в съответствие с допълнителните изискванията заложени в тези спецификации. Да бъдат предоставени инструкции и технически данни, съгласно посочените изисквания. </w:t>
      </w:r>
    </w:p>
    <w:p w14:paraId="14517F50" w14:textId="77777777" w:rsidR="001A5F5F" w:rsidRPr="00E545A6" w:rsidRDefault="001A5F5F" w:rsidP="001A5F5F">
      <w:pPr>
        <w:pStyle w:val="C1PlainText"/>
        <w:spacing w:after="120"/>
        <w:ind w:left="420"/>
        <w:rPr>
          <w:szCs w:val="24"/>
          <w:lang w:val="bg-BG"/>
        </w:rPr>
      </w:pPr>
      <w:r w:rsidRPr="00E545A6">
        <w:rPr>
          <w:szCs w:val="24"/>
          <w:lang w:val="bg-BG"/>
        </w:rPr>
        <w:t>Минималните технически норми при доставката на склад на всеки единичен елемент трябва да са :</w:t>
      </w:r>
    </w:p>
    <w:p w14:paraId="158DCEF8" w14:textId="77777777" w:rsidR="001A5F5F" w:rsidRPr="00E545A6" w:rsidRDefault="001A5F5F" w:rsidP="001A5F5F">
      <w:pPr>
        <w:pStyle w:val="C1PlainText"/>
        <w:spacing w:after="120"/>
        <w:ind w:left="420"/>
        <w:rPr>
          <w:szCs w:val="24"/>
          <w:lang w:val="bg-BG"/>
        </w:rPr>
      </w:pPr>
      <w:r w:rsidRPr="00E545A6">
        <w:rPr>
          <w:szCs w:val="24"/>
          <w:lang w:val="bg-BG"/>
        </w:rPr>
        <w:t>-не по малко от 500 МΩ при тестово напрежение с 1000V DC за период от 1min</w:t>
      </w:r>
    </w:p>
    <w:p w14:paraId="7C49CEB1" w14:textId="77777777" w:rsidR="001A5F5F" w:rsidRPr="00E545A6" w:rsidRDefault="001A5F5F" w:rsidP="001A5F5F">
      <w:pPr>
        <w:pStyle w:val="C1PlainText"/>
        <w:spacing w:after="120"/>
        <w:ind w:left="420"/>
        <w:rPr>
          <w:szCs w:val="24"/>
          <w:lang w:val="bg-BG"/>
        </w:rPr>
      </w:pPr>
      <w:r w:rsidRPr="00E545A6">
        <w:rPr>
          <w:szCs w:val="24"/>
          <w:lang w:val="bg-BG"/>
        </w:rPr>
        <w:t>Цялостно изградената система трябва да е с високоомно (МΩ) електрическо съпротивление на изолацията:</w:t>
      </w:r>
    </w:p>
    <w:p w14:paraId="368B4AE5" w14:textId="77777777" w:rsidR="001A5F5F" w:rsidRPr="00E545A6" w:rsidRDefault="001A5F5F" w:rsidP="001A5F5F">
      <w:pPr>
        <w:pStyle w:val="C1PlainText"/>
        <w:spacing w:after="120"/>
        <w:ind w:left="420"/>
        <w:rPr>
          <w:szCs w:val="24"/>
          <w:lang w:val="bg-BG"/>
        </w:rPr>
      </w:pPr>
      <w:r w:rsidRPr="00E545A6">
        <w:rPr>
          <w:szCs w:val="24"/>
          <w:lang w:val="bg-BG"/>
        </w:rPr>
        <w:t>-не по-малко от 10 МΩ-изолационно съпротивление /проводник-тръба/, тестово напрежение с 1000V DC за период от 1min.</w:t>
      </w:r>
    </w:p>
    <w:p w14:paraId="18C510EE" w14:textId="77777777" w:rsidR="001A5F5F" w:rsidRPr="00E545A6" w:rsidRDefault="001A5F5F" w:rsidP="001A5F5F">
      <w:pPr>
        <w:pStyle w:val="C1PlainText"/>
        <w:spacing w:after="120"/>
        <w:ind w:left="420"/>
        <w:rPr>
          <w:szCs w:val="24"/>
          <w:lang w:val="bg-BG"/>
        </w:rPr>
      </w:pPr>
      <w:r w:rsidRPr="00E545A6">
        <w:rPr>
          <w:szCs w:val="24"/>
          <w:lang w:val="bg-BG"/>
        </w:rPr>
        <w:tab/>
      </w:r>
      <w:r w:rsidRPr="00E545A6">
        <w:rPr>
          <w:szCs w:val="24"/>
          <w:lang w:val="bg-BG"/>
        </w:rPr>
        <w:tab/>
        <w:t>-съпротивление на проводник –не-повече от 1,5 Ω на 100 m.</w:t>
      </w:r>
    </w:p>
    <w:p w14:paraId="5B2736DA" w14:textId="39E49A71" w:rsidR="001A5F5F" w:rsidRPr="000A7856" w:rsidRDefault="001A5F5F" w:rsidP="001A5F5F">
      <w:pPr>
        <w:pStyle w:val="C1PlainText"/>
        <w:spacing w:after="120"/>
        <w:ind w:left="420"/>
        <w:rPr>
          <w:szCs w:val="24"/>
          <w:lang w:val="bg-BG"/>
        </w:rPr>
      </w:pPr>
      <w:r w:rsidRPr="003102DF">
        <w:rPr>
          <w:szCs w:val="24"/>
          <w:lang w:val="bg-BG"/>
        </w:rPr>
        <w:t xml:space="preserve">За всеки от обектите, за които е предвидено по проект, ще се изгради </w:t>
      </w:r>
      <w:r w:rsidRPr="00E545A6">
        <w:rPr>
          <w:szCs w:val="24"/>
          <w:lang w:val="bg-BG"/>
        </w:rPr>
        <w:t xml:space="preserve">пункт, съгласно означеното в проекта, където ще се монтира стационарен уред (локатор на течове, влага и повреди) за постоянно действаща  система за електронен контрол на течовете. </w:t>
      </w:r>
      <w:r w:rsidR="00F310AD">
        <w:rPr>
          <w:szCs w:val="24"/>
          <w:lang w:val="bg-BG"/>
        </w:rPr>
        <w:lastRenderedPageBreak/>
        <w:t>Н</w:t>
      </w:r>
      <w:r w:rsidRPr="00E545A6">
        <w:rPr>
          <w:szCs w:val="24"/>
          <w:lang w:val="bg-BG"/>
        </w:rPr>
        <w:t xml:space="preserve">еобходимото електронно </w:t>
      </w:r>
      <w:r w:rsidRPr="003102DF">
        <w:rPr>
          <w:szCs w:val="24"/>
          <w:lang w:val="bg-BG"/>
        </w:rPr>
        <w:t xml:space="preserve">оборудване трябва да бъде включено </w:t>
      </w:r>
      <w:r w:rsidRPr="00E545A6">
        <w:rPr>
          <w:szCs w:val="24"/>
          <w:lang w:val="bg-BG"/>
        </w:rPr>
        <w:t xml:space="preserve">в доставката. Изискваните стационарни уреди трябва да имат възможност за предаване на сигнал в диспечерски пункт за възникнала авария (GSM-модул, Етернет връзка), както и да регистрират самостоятелно мястото на теча с точност </w:t>
      </w:r>
      <w:r w:rsidRPr="00E545A6">
        <w:rPr>
          <w:szCs w:val="24"/>
          <w:lang w:val="bg-BG"/>
        </w:rPr>
        <w:sym w:font="Symbol" w:char="F0B1"/>
      </w:r>
      <w:r w:rsidRPr="00E545A6">
        <w:rPr>
          <w:szCs w:val="24"/>
          <w:lang w:val="bg-BG"/>
        </w:rPr>
        <w:t xml:space="preserve"> 1 </w:t>
      </w:r>
      <w:r w:rsidRPr="000A7856">
        <w:rPr>
          <w:szCs w:val="24"/>
          <w:lang w:val="bg-BG"/>
        </w:rPr>
        <w:t xml:space="preserve">метър и часа на възникване на теча, влагата или аварията, и да ги запаметят. Стационарният уред трябва да отчита теча, влагата или аварията при влошаване на високоомното (МΩ)  </w:t>
      </w:r>
      <w:r w:rsidR="000840A0" w:rsidRPr="000A7856">
        <w:rPr>
          <w:szCs w:val="24"/>
          <w:lang w:val="bg-BG"/>
        </w:rPr>
        <w:t xml:space="preserve">изолационно съпротивление </w:t>
      </w:r>
      <w:r w:rsidRPr="000A7856">
        <w:rPr>
          <w:szCs w:val="24"/>
          <w:lang w:val="bg-BG"/>
        </w:rPr>
        <w:t xml:space="preserve">при дължина на тръбопровода (трасе) – мин. 1500 м. </w:t>
      </w:r>
    </w:p>
    <w:p w14:paraId="0A703279" w14:textId="77777777" w:rsidR="001A5F5F" w:rsidRPr="000A7856" w:rsidRDefault="001A5F5F" w:rsidP="00791BB1">
      <w:pPr>
        <w:pStyle w:val="Heading1"/>
        <w:numPr>
          <w:ilvl w:val="0"/>
          <w:numId w:val="13"/>
        </w:numPr>
        <w:tabs>
          <w:tab w:val="clear" w:pos="993"/>
        </w:tabs>
        <w:spacing w:before="240" w:after="120"/>
        <w:jc w:val="both"/>
        <w:rPr>
          <w:rFonts w:ascii="Times New Roman" w:hAnsi="Times New Roman"/>
          <w:b w:val="0"/>
          <w:sz w:val="24"/>
          <w:szCs w:val="24"/>
          <w:lang w:val="bg-BG"/>
        </w:rPr>
      </w:pPr>
      <w:bookmarkStart w:id="125" w:name="_Toc96333304"/>
      <w:bookmarkStart w:id="126" w:name="_Toc96335002"/>
      <w:bookmarkStart w:id="127" w:name="_Toc96335713"/>
      <w:bookmarkStart w:id="128" w:name="_Toc124136232"/>
      <w:bookmarkStart w:id="129" w:name="_Toc362332744"/>
      <w:bookmarkStart w:id="130" w:name="_Toc66515631"/>
      <w:bookmarkStart w:id="131" w:name="_Toc66515697"/>
      <w:bookmarkEnd w:id="116"/>
      <w:bookmarkEnd w:id="117"/>
      <w:bookmarkEnd w:id="118"/>
      <w:bookmarkEnd w:id="119"/>
      <w:bookmarkEnd w:id="120"/>
      <w:bookmarkEnd w:id="121"/>
      <w:bookmarkEnd w:id="122"/>
      <w:bookmarkEnd w:id="123"/>
      <w:bookmarkEnd w:id="124"/>
      <w:r w:rsidRPr="000A7856">
        <w:rPr>
          <w:rFonts w:ascii="Times New Roman" w:hAnsi="Times New Roman"/>
          <w:sz w:val="24"/>
          <w:szCs w:val="24"/>
          <w:lang w:val="bg-BG"/>
        </w:rPr>
        <w:t>ПРОБИ И ИЗПИТАНИЯ</w:t>
      </w:r>
      <w:bookmarkEnd w:id="125"/>
      <w:bookmarkEnd w:id="126"/>
      <w:bookmarkEnd w:id="127"/>
      <w:bookmarkEnd w:id="128"/>
      <w:bookmarkEnd w:id="129"/>
      <w:r w:rsidRPr="000A7856">
        <w:rPr>
          <w:rFonts w:ascii="Times New Roman" w:hAnsi="Times New Roman"/>
          <w:sz w:val="24"/>
          <w:szCs w:val="24"/>
          <w:lang w:val="bg-BG"/>
        </w:rPr>
        <w:t xml:space="preserve"> </w:t>
      </w:r>
      <w:bookmarkEnd w:id="130"/>
      <w:bookmarkEnd w:id="131"/>
    </w:p>
    <w:p w14:paraId="0D4D074E" w14:textId="758BD866" w:rsidR="001A5F5F" w:rsidRPr="00F310AD" w:rsidRDefault="001A5F5F" w:rsidP="001A5F5F">
      <w:pPr>
        <w:pStyle w:val="C1PlainText"/>
        <w:spacing w:after="120"/>
        <w:ind w:left="420"/>
        <w:rPr>
          <w:szCs w:val="24"/>
          <w:lang w:val="bg-BG"/>
        </w:rPr>
      </w:pPr>
      <w:r w:rsidRPr="000A7856">
        <w:rPr>
          <w:szCs w:val="24"/>
          <w:lang w:val="bg-BG"/>
        </w:rPr>
        <w:t>Цялото оборудване трябва да бъде проверено и изпитано от Доставчика преди доставката. Проверката и тестването ще бъдат в съответствие с БДС</w:t>
      </w:r>
      <w:r w:rsidRPr="00F310AD">
        <w:rPr>
          <w:szCs w:val="24"/>
          <w:lang w:val="bg-BG"/>
        </w:rPr>
        <w:t>-EN 253, БДС-EN 448, БДС-EN 488, БДС-EN 489, БДС-EN 14419.</w:t>
      </w:r>
    </w:p>
    <w:p w14:paraId="587AB5D8" w14:textId="0C12B834" w:rsidR="006C29CE" w:rsidRPr="00977808" w:rsidRDefault="006C29CE" w:rsidP="006C29CE">
      <w:pPr>
        <w:pStyle w:val="Heading2"/>
        <w:numPr>
          <w:ilvl w:val="0"/>
          <w:numId w:val="13"/>
        </w:numPr>
        <w:tabs>
          <w:tab w:val="clear" w:pos="993"/>
        </w:tabs>
        <w:spacing w:before="240"/>
        <w:rPr>
          <w:rFonts w:ascii="Times New Roman" w:hAnsi="Times New Roman"/>
          <w:sz w:val="24"/>
          <w:szCs w:val="24"/>
          <w:lang w:val="bg-BG"/>
        </w:rPr>
      </w:pPr>
      <w:bookmarkStart w:id="132" w:name="_Toc96333310"/>
      <w:bookmarkStart w:id="133" w:name="_Toc96335008"/>
      <w:bookmarkStart w:id="134" w:name="_Toc96335719"/>
      <w:bookmarkStart w:id="135" w:name="_Toc124136241"/>
      <w:bookmarkStart w:id="136" w:name="_Toc362332759"/>
      <w:r w:rsidRPr="00977808">
        <w:rPr>
          <w:rFonts w:ascii="Times New Roman" w:hAnsi="Times New Roman"/>
          <w:sz w:val="24"/>
          <w:szCs w:val="24"/>
          <w:lang w:val="bg-BG"/>
        </w:rPr>
        <w:t>ДОКУМЕНТАЦИЯ ПРЕДОСТАВЯНА С ДОСТАВКАТА</w:t>
      </w:r>
      <w:bookmarkEnd w:id="132"/>
      <w:bookmarkEnd w:id="133"/>
      <w:bookmarkEnd w:id="134"/>
      <w:bookmarkEnd w:id="135"/>
      <w:bookmarkEnd w:id="136"/>
    </w:p>
    <w:p w14:paraId="769F0EBC" w14:textId="77777777" w:rsidR="006C29CE" w:rsidRPr="006C29CE" w:rsidRDefault="006C29CE" w:rsidP="006C29CE">
      <w:pPr>
        <w:pStyle w:val="Heading2"/>
        <w:spacing w:before="240"/>
        <w:ind w:left="1080"/>
        <w:jc w:val="both"/>
        <w:rPr>
          <w:rFonts w:ascii="Times New Roman" w:hAnsi="Times New Roman"/>
          <w:b w:val="0"/>
          <w:sz w:val="24"/>
          <w:szCs w:val="24"/>
          <w:lang w:val="bg-BG"/>
        </w:rPr>
      </w:pPr>
      <w:bookmarkStart w:id="137" w:name="_Toc362332760"/>
      <w:r w:rsidRPr="00C72B52">
        <w:rPr>
          <w:rFonts w:ascii="Times New Roman" w:hAnsi="Times New Roman"/>
          <w:b w:val="0"/>
          <w:sz w:val="24"/>
          <w:szCs w:val="24"/>
          <w:lang w:val="bg-BG"/>
        </w:rPr>
        <w:t xml:space="preserve">Доставчикът </w:t>
      </w:r>
      <w:r>
        <w:rPr>
          <w:rFonts w:ascii="Times New Roman" w:hAnsi="Times New Roman"/>
          <w:b w:val="0"/>
          <w:sz w:val="24"/>
          <w:szCs w:val="24"/>
          <w:lang w:val="bg-BG"/>
        </w:rPr>
        <w:t xml:space="preserve">да </w:t>
      </w:r>
      <w:r w:rsidRPr="006C29CE">
        <w:rPr>
          <w:rFonts w:ascii="Times New Roman" w:hAnsi="Times New Roman"/>
          <w:b w:val="0"/>
          <w:sz w:val="24"/>
          <w:szCs w:val="24"/>
          <w:lang w:val="bg-BG"/>
        </w:rPr>
        <w:t>предостави:</w:t>
      </w:r>
      <w:bookmarkEnd w:id="137"/>
      <w:r w:rsidRPr="006C29CE">
        <w:rPr>
          <w:rFonts w:ascii="Times New Roman" w:hAnsi="Times New Roman"/>
          <w:b w:val="0"/>
          <w:sz w:val="24"/>
          <w:szCs w:val="24"/>
          <w:lang w:val="bg-BG"/>
        </w:rPr>
        <w:t xml:space="preserve"> </w:t>
      </w:r>
    </w:p>
    <w:p w14:paraId="4F053862" w14:textId="77777777" w:rsidR="006C29CE" w:rsidRPr="006C29CE" w:rsidRDefault="006C29CE" w:rsidP="006C29CE">
      <w:pPr>
        <w:numPr>
          <w:ilvl w:val="0"/>
          <w:numId w:val="16"/>
        </w:numPr>
        <w:spacing w:before="120" w:after="120" w:line="240" w:lineRule="auto"/>
        <w:jc w:val="both"/>
        <w:rPr>
          <w:rFonts w:ascii="Times New Roman" w:hAnsi="Times New Roman"/>
          <w:sz w:val="24"/>
          <w:szCs w:val="24"/>
        </w:rPr>
      </w:pPr>
      <w:r w:rsidRPr="006C29CE">
        <w:rPr>
          <w:rFonts w:ascii="Times New Roman" w:hAnsi="Times New Roman"/>
          <w:sz w:val="24"/>
          <w:szCs w:val="24"/>
        </w:rPr>
        <w:t xml:space="preserve">Сертификат с оригинален подпис и печат на производителя / производителите на заварените стоманени тръби, удостоверяващ че същият е сертифициран по БДС EN ISO 3834-2:2006 - Изисквания за качество при заваряване чрез стопяване на метални материали. Част 2: Обширни изисквания за качество /ISO 3834-2&amp;2005/. Сертификатът трябва да бъде заверен с оригинален подпис и печат и на производителя на предварително изолираните тръби и елементи; </w:t>
      </w:r>
    </w:p>
    <w:p w14:paraId="1650EBA2" w14:textId="77777777" w:rsidR="006C29CE" w:rsidRPr="006C29CE" w:rsidRDefault="006C29CE" w:rsidP="006C29CE">
      <w:pPr>
        <w:pStyle w:val="C2PlainText"/>
        <w:widowControl/>
        <w:numPr>
          <w:ilvl w:val="0"/>
          <w:numId w:val="16"/>
        </w:numPr>
        <w:spacing w:after="120"/>
        <w:textAlignment w:val="auto"/>
        <w:rPr>
          <w:szCs w:val="24"/>
          <w:lang w:val="bg-BG"/>
        </w:rPr>
      </w:pPr>
      <w:r w:rsidRPr="006C29CE">
        <w:rPr>
          <w:szCs w:val="24"/>
          <w:lang w:val="bg-BG"/>
        </w:rPr>
        <w:t>Сертификат с оригинален подпис и печат на производителя / производителите на предварително изолираните тръби и елементи, удостоверяващ че същият е сертифициран по БДС EN ISO 3834-2:2006 - Изисквания за качество при заваряване чрез стопяване на метални материали. Част 2: Обширни изисквания за качество /ISO 3834-2&amp;2005/;</w:t>
      </w:r>
    </w:p>
    <w:p w14:paraId="396C6C23" w14:textId="77777777" w:rsidR="006C29CE" w:rsidRPr="006C29CE" w:rsidRDefault="006C29CE" w:rsidP="006C29CE">
      <w:pPr>
        <w:pStyle w:val="C2PlainText"/>
        <w:widowControl/>
        <w:numPr>
          <w:ilvl w:val="0"/>
          <w:numId w:val="16"/>
        </w:numPr>
        <w:spacing w:after="120"/>
        <w:textAlignment w:val="auto"/>
        <w:rPr>
          <w:szCs w:val="24"/>
          <w:lang w:val="bg-BG"/>
        </w:rPr>
      </w:pPr>
      <w:r w:rsidRPr="006C29CE">
        <w:rPr>
          <w:szCs w:val="24"/>
          <w:lang w:val="bg-BG"/>
        </w:rPr>
        <w:t xml:space="preserve">За стоманената тръба: сертификат от проверка /инспекция/ “вид 3.2.” съгл. БДС EN 10204:2005 удостоверяващ изпълнението на изискванията по БДС EN 10216-2:2003+А2:2008, БДС EN 10217-2:2003/А1:2005 и в съответствие с БДС EN 10168:2005 (разходите за издаването на сертификата са изцяло за сметка на Доставчика), съдържащ: </w:t>
      </w:r>
    </w:p>
    <w:p w14:paraId="0F7D3CBB"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Производител, клиент, упълномощен представител на купувача, адреси, номер на поръчката, дата на издаване, други;</w:t>
      </w:r>
    </w:p>
    <w:p w14:paraId="528F8662"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 xml:space="preserve">Спецификация на продукта – стандарт, Размери – диаметър, дебелина на стената, дължина на тръбата; </w:t>
      </w:r>
    </w:p>
    <w:p w14:paraId="67233D22"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 xml:space="preserve">Размери на стоманената тръба-включително дебелина, стомана; </w:t>
      </w:r>
    </w:p>
    <w:p w14:paraId="4DED31E5"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 xml:space="preserve">Описание; </w:t>
      </w:r>
    </w:p>
    <w:p w14:paraId="1F9FF14A"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Количество – брой, дължина, тегло;</w:t>
      </w:r>
    </w:p>
    <w:p w14:paraId="55F86837"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Плавка № Химически състав;</w:t>
      </w:r>
    </w:p>
    <w:p w14:paraId="35C2F8FF"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Резултати от радиографичен или ултразвуков контрол;</w:t>
      </w:r>
    </w:p>
    <w:p w14:paraId="13D72183"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Резултати от механични изпитания;</w:t>
      </w:r>
    </w:p>
    <w:p w14:paraId="3F2D4E05"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Външен оглед за вид, проверка на размери, поправки на заваръчен шев;</w:t>
      </w:r>
    </w:p>
    <w:p w14:paraId="4816EED5"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t xml:space="preserve">Топлинна обработка - проведена нормализация при производството на партидата в съответствие с технологията по стандарта на стоманените тръби; </w:t>
      </w:r>
    </w:p>
    <w:p w14:paraId="32D53320" w14:textId="77777777" w:rsidR="006C29CE" w:rsidRPr="006C29CE" w:rsidRDefault="006C29CE" w:rsidP="006C29CE">
      <w:pPr>
        <w:numPr>
          <w:ilvl w:val="0"/>
          <w:numId w:val="17"/>
        </w:numPr>
        <w:spacing w:before="120" w:after="0" w:line="240" w:lineRule="auto"/>
        <w:jc w:val="both"/>
        <w:rPr>
          <w:rFonts w:ascii="Times New Roman" w:hAnsi="Times New Roman"/>
          <w:sz w:val="24"/>
          <w:szCs w:val="24"/>
        </w:rPr>
      </w:pPr>
      <w:r w:rsidRPr="006C29CE">
        <w:rPr>
          <w:rFonts w:ascii="Times New Roman" w:hAnsi="Times New Roman"/>
          <w:sz w:val="24"/>
          <w:szCs w:val="24"/>
        </w:rPr>
        <w:lastRenderedPageBreak/>
        <w:t>Подписи, печати на производител и упълномощен представител на купувача.</w:t>
      </w:r>
    </w:p>
    <w:p w14:paraId="381732FC" w14:textId="77777777" w:rsidR="006C29CE" w:rsidRPr="006C29CE" w:rsidRDefault="006C29CE" w:rsidP="006C29CE">
      <w:pPr>
        <w:numPr>
          <w:ilvl w:val="0"/>
          <w:numId w:val="17"/>
        </w:numPr>
        <w:spacing w:before="120" w:after="120" w:line="240" w:lineRule="auto"/>
        <w:jc w:val="both"/>
        <w:rPr>
          <w:rFonts w:ascii="Times New Roman" w:hAnsi="Times New Roman"/>
          <w:sz w:val="24"/>
          <w:szCs w:val="24"/>
        </w:rPr>
      </w:pPr>
      <w:r w:rsidRPr="006C29CE">
        <w:rPr>
          <w:rFonts w:ascii="Times New Roman" w:hAnsi="Times New Roman"/>
          <w:sz w:val="24"/>
          <w:szCs w:val="24"/>
        </w:rPr>
        <w:t>Доказателства за хомогенна структура на материала /металографски снимки/ на стоманената тръба.</w:t>
      </w:r>
    </w:p>
    <w:p w14:paraId="6D0BB7A6" w14:textId="77777777" w:rsidR="006C29CE" w:rsidRPr="006C29CE" w:rsidRDefault="006C29CE" w:rsidP="006C29CE">
      <w:pPr>
        <w:pStyle w:val="C2PlainText"/>
        <w:widowControl/>
        <w:numPr>
          <w:ilvl w:val="0"/>
          <w:numId w:val="16"/>
        </w:numPr>
        <w:spacing w:after="120"/>
        <w:textAlignment w:val="auto"/>
        <w:rPr>
          <w:szCs w:val="24"/>
          <w:lang w:val="bg-BG"/>
        </w:rPr>
      </w:pPr>
      <w:r w:rsidRPr="006C29CE">
        <w:rPr>
          <w:szCs w:val="24"/>
          <w:lang w:val="bg-BG"/>
        </w:rPr>
        <w:t>Документ за извършен безразрушителен контрол на произведените предварително изолирани елементи.</w:t>
      </w:r>
    </w:p>
    <w:p w14:paraId="75914DCB" w14:textId="0E21B975" w:rsidR="006C29CE" w:rsidRDefault="006C29CE" w:rsidP="006C29CE">
      <w:pPr>
        <w:pStyle w:val="C2PlainText"/>
        <w:widowControl/>
        <w:numPr>
          <w:ilvl w:val="0"/>
          <w:numId w:val="16"/>
        </w:numPr>
        <w:spacing w:after="120"/>
        <w:textAlignment w:val="auto"/>
        <w:rPr>
          <w:szCs w:val="24"/>
          <w:lang w:val="bg-BG"/>
        </w:rPr>
      </w:pPr>
      <w:r w:rsidRPr="006C29CE">
        <w:rPr>
          <w:szCs w:val="24"/>
          <w:lang w:val="bg-BG"/>
        </w:rPr>
        <w:t>Декларация за съответствие на продуктите - представя се за предварително изолираните тръби и елементи, за стационарните уреди за следене на течовете, за инструмента за контрол на ТПМ (Преносим тон-генератор за локализация и проследяване на метални тръбопроводи и електропроводими линии);</w:t>
      </w:r>
    </w:p>
    <w:p w14:paraId="3ED47D7F" w14:textId="77777777" w:rsidR="006B50ED" w:rsidRPr="006C29CE" w:rsidRDefault="006B50ED" w:rsidP="006B50ED">
      <w:pPr>
        <w:pStyle w:val="C2PlainText"/>
        <w:widowControl/>
        <w:spacing w:after="120"/>
        <w:ind w:left="1440"/>
        <w:textAlignment w:val="auto"/>
        <w:rPr>
          <w:szCs w:val="24"/>
          <w:lang w:val="bg-BG"/>
        </w:rPr>
      </w:pPr>
    </w:p>
    <w:p w14:paraId="1213C78C" w14:textId="01394BE8" w:rsidR="009D17CE" w:rsidRDefault="006B50ED" w:rsidP="009D17CE">
      <w:pPr>
        <w:pStyle w:val="ListParagraph"/>
        <w:numPr>
          <w:ilvl w:val="0"/>
          <w:numId w:val="13"/>
        </w:num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ГАРАНЦИОННИ СРОКОВЕ</w:t>
      </w:r>
    </w:p>
    <w:p w14:paraId="1E476E1E" w14:textId="77777777" w:rsidR="009D17CE" w:rsidRDefault="009D17CE" w:rsidP="009D17CE">
      <w:pPr>
        <w:spacing w:after="0" w:line="240" w:lineRule="auto"/>
        <w:jc w:val="both"/>
        <w:rPr>
          <w:rFonts w:ascii="Times New Roman" w:eastAsia="Times New Roman" w:hAnsi="Times New Roman"/>
          <w:b/>
          <w:sz w:val="24"/>
          <w:szCs w:val="24"/>
          <w:lang w:eastAsia="bg-BG"/>
        </w:rPr>
      </w:pPr>
    </w:p>
    <w:p w14:paraId="5F1DE96A" w14:textId="32F06F86" w:rsidR="001C2443" w:rsidRPr="006B50ED" w:rsidRDefault="006B50ED" w:rsidP="009D17CE">
      <w:pPr>
        <w:spacing w:after="0" w:line="240" w:lineRule="auto"/>
        <w:jc w:val="both"/>
        <w:rPr>
          <w:rFonts w:ascii="Times New Roman" w:eastAsia="Times New Roman" w:hAnsi="Times New Roman"/>
          <w:sz w:val="24"/>
          <w:szCs w:val="24"/>
          <w:lang w:eastAsia="bg-BG"/>
        </w:rPr>
      </w:pPr>
      <w:r w:rsidRPr="006B50ED">
        <w:rPr>
          <w:rFonts w:ascii="Times New Roman" w:eastAsia="Times New Roman" w:hAnsi="Times New Roman"/>
          <w:sz w:val="24"/>
          <w:szCs w:val="24"/>
          <w:lang w:eastAsia="bg-BG"/>
        </w:rPr>
        <w:t>Гаранционният  срок</w:t>
      </w:r>
      <w:r w:rsidR="009D17CE" w:rsidRPr="006B50ED">
        <w:rPr>
          <w:rFonts w:ascii="Times New Roman" w:eastAsia="Times New Roman" w:hAnsi="Times New Roman"/>
          <w:sz w:val="24"/>
          <w:szCs w:val="24"/>
          <w:lang w:eastAsia="bg-BG"/>
        </w:rPr>
        <w:t xml:space="preserve"> за предварително изолираните тръби и елементи </w:t>
      </w:r>
      <w:r w:rsidRPr="006B50ED">
        <w:rPr>
          <w:rFonts w:ascii="Times New Roman" w:eastAsia="Times New Roman" w:hAnsi="Times New Roman"/>
          <w:sz w:val="24"/>
          <w:szCs w:val="24"/>
          <w:lang w:eastAsia="bg-BG"/>
        </w:rPr>
        <w:t xml:space="preserve">е по предложение на участника в месеци, като същия не може да бъде малък от </w:t>
      </w:r>
      <w:r w:rsidR="009D17CE" w:rsidRPr="006B50ED">
        <w:rPr>
          <w:rFonts w:ascii="Times New Roman" w:eastAsia="Times New Roman" w:hAnsi="Times New Roman"/>
          <w:sz w:val="24"/>
          <w:szCs w:val="24"/>
          <w:lang w:eastAsia="bg-BG"/>
        </w:rPr>
        <w:t>24 месеца.</w:t>
      </w:r>
    </w:p>
    <w:p w14:paraId="122EEA4B" w14:textId="77777777" w:rsidR="006B50ED" w:rsidRPr="006B50ED" w:rsidRDefault="006B50ED" w:rsidP="006B50ED">
      <w:pPr>
        <w:spacing w:after="0" w:line="240" w:lineRule="auto"/>
        <w:jc w:val="both"/>
        <w:rPr>
          <w:rFonts w:ascii="Times New Roman" w:eastAsia="Times New Roman" w:hAnsi="Times New Roman"/>
          <w:sz w:val="24"/>
          <w:szCs w:val="24"/>
          <w:lang w:eastAsia="bg-BG"/>
        </w:rPr>
      </w:pPr>
    </w:p>
    <w:p w14:paraId="1DB4FE22" w14:textId="77777777" w:rsidR="000840A0" w:rsidRPr="006B50ED" w:rsidRDefault="006B50ED" w:rsidP="000840A0">
      <w:pPr>
        <w:pStyle w:val="C1PlainText"/>
        <w:spacing w:after="120"/>
        <w:ind w:left="0"/>
        <w:rPr>
          <w:szCs w:val="24"/>
          <w:lang w:val="bg-BG"/>
        </w:rPr>
      </w:pPr>
      <w:r w:rsidRPr="006B50ED">
        <w:rPr>
          <w:szCs w:val="24"/>
          <w:lang w:val="bg-BG" w:eastAsia="bg-BG"/>
        </w:rPr>
        <w:t xml:space="preserve">Гаранционният  срок за </w:t>
      </w:r>
      <w:r w:rsidRPr="006B50ED">
        <w:rPr>
          <w:szCs w:val="24"/>
          <w:lang w:val="bg-BG"/>
        </w:rPr>
        <w:t xml:space="preserve">компонентите за монтажната пяна за муфите </w:t>
      </w:r>
      <w:r w:rsidRPr="006B50ED">
        <w:rPr>
          <w:szCs w:val="24"/>
          <w:lang w:val="bg-BG" w:eastAsia="bg-BG"/>
        </w:rPr>
        <w:t xml:space="preserve">е по предложение на участника в месеци, като същия не може да бъде малък от 12 </w:t>
      </w:r>
      <w:r w:rsidR="000840A0" w:rsidRPr="006B50ED">
        <w:rPr>
          <w:szCs w:val="24"/>
          <w:lang w:val="bg-BG" w:eastAsia="bg-BG"/>
        </w:rPr>
        <w:t xml:space="preserve">месеца </w:t>
      </w:r>
      <w:r w:rsidR="000840A0" w:rsidRPr="006B50ED">
        <w:rPr>
          <w:szCs w:val="24"/>
          <w:lang w:val="bg-BG"/>
        </w:rPr>
        <w:t>при T</w:t>
      </w:r>
      <w:r w:rsidR="000840A0" w:rsidRPr="000A6576">
        <w:rPr>
          <w:szCs w:val="24"/>
          <w:vertAlign w:val="superscript"/>
          <w:lang w:val="bg-BG"/>
        </w:rPr>
        <w:t>0</w:t>
      </w:r>
      <w:r w:rsidR="000840A0" w:rsidRPr="006B50ED">
        <w:rPr>
          <w:szCs w:val="24"/>
          <w:lang w:val="bg-BG"/>
        </w:rPr>
        <w:t xml:space="preserve"> на съхранение от 5</w:t>
      </w:r>
      <w:r w:rsidR="000840A0" w:rsidRPr="000A6576">
        <w:rPr>
          <w:szCs w:val="24"/>
          <w:vertAlign w:val="superscript"/>
          <w:lang w:val="bg-BG"/>
        </w:rPr>
        <w:t>0</w:t>
      </w:r>
      <w:r w:rsidR="000840A0" w:rsidRPr="006B50ED">
        <w:rPr>
          <w:szCs w:val="24"/>
          <w:lang w:val="bg-BG"/>
        </w:rPr>
        <w:t>С до 30</w:t>
      </w:r>
      <w:r w:rsidR="000840A0" w:rsidRPr="000A6576">
        <w:rPr>
          <w:szCs w:val="24"/>
          <w:vertAlign w:val="superscript"/>
          <w:lang w:val="bg-BG"/>
        </w:rPr>
        <w:t>0</w:t>
      </w:r>
      <w:r w:rsidR="000840A0" w:rsidRPr="006B50ED">
        <w:rPr>
          <w:szCs w:val="24"/>
          <w:lang w:val="bg-BG"/>
        </w:rPr>
        <w:t>С.</w:t>
      </w:r>
    </w:p>
    <w:p w14:paraId="7115B180" w14:textId="762FAAB6" w:rsidR="006B50ED" w:rsidRPr="009D17CE" w:rsidRDefault="006B50ED" w:rsidP="000840A0">
      <w:pPr>
        <w:pStyle w:val="C1PlainText"/>
        <w:spacing w:after="120"/>
        <w:ind w:left="0"/>
        <w:rPr>
          <w:szCs w:val="24"/>
          <w:lang w:eastAsia="bg-BG"/>
        </w:rPr>
      </w:pPr>
    </w:p>
    <w:p w14:paraId="381CF913" w14:textId="208382CB" w:rsidR="001C2443" w:rsidRPr="006C29CE" w:rsidRDefault="001C2443" w:rsidP="001C2443">
      <w:pPr>
        <w:spacing w:after="0" w:line="240" w:lineRule="auto"/>
        <w:contextualSpacing/>
        <w:jc w:val="both"/>
        <w:rPr>
          <w:rFonts w:ascii="Times New Roman" w:eastAsia="Times New Roman" w:hAnsi="Times New Roman"/>
          <w:b/>
          <w:sz w:val="28"/>
          <w:szCs w:val="28"/>
          <w:lang w:eastAsia="bg-BG"/>
        </w:rPr>
      </w:pPr>
      <w:r w:rsidRPr="006C29CE">
        <w:rPr>
          <w:rFonts w:ascii="Times New Roman" w:eastAsia="Times New Roman" w:hAnsi="Times New Roman"/>
          <w:b/>
          <w:sz w:val="28"/>
          <w:szCs w:val="28"/>
          <w:lang w:eastAsia="bg-BG"/>
        </w:rPr>
        <w:t>Възложителят приема и еквивалентни съвместими стандарти. В тежест на участника е да докаже еквивалентност, която отговаря на посочените стандарти.</w:t>
      </w:r>
    </w:p>
    <w:p w14:paraId="4A8C305C" w14:textId="77777777" w:rsidR="001C2443" w:rsidRPr="005B36E2" w:rsidRDefault="001C2443" w:rsidP="001C2443">
      <w:pPr>
        <w:spacing w:after="0" w:line="240" w:lineRule="auto"/>
        <w:jc w:val="both"/>
        <w:rPr>
          <w:rFonts w:ascii="Times New Roman" w:eastAsia="Times New Roman" w:hAnsi="Times New Roman"/>
          <w:color w:val="FF0000"/>
          <w:sz w:val="28"/>
          <w:szCs w:val="28"/>
          <w:lang w:eastAsia="bg-BG"/>
        </w:rPr>
      </w:pPr>
    </w:p>
    <w:p w14:paraId="7F2806D2" w14:textId="77777777" w:rsidR="001C2443" w:rsidRPr="005B36E2" w:rsidRDefault="001C2443" w:rsidP="001C2443">
      <w:pPr>
        <w:suppressAutoHyphens/>
        <w:spacing w:after="0" w:line="240" w:lineRule="auto"/>
        <w:rPr>
          <w:rFonts w:ascii="Times New Roman" w:eastAsia="Times New Roman" w:hAnsi="Times New Roman"/>
          <w:bCs/>
          <w:color w:val="FF0000"/>
          <w:sz w:val="28"/>
          <w:szCs w:val="28"/>
          <w:lang w:eastAsia="ar-SA"/>
        </w:rPr>
      </w:pPr>
    </w:p>
    <w:p w14:paraId="3D9A987B"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6ED879A0"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01BEF241"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1560564C"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2BDB5B4F"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194AAAF0"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608C665E"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0540124C"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060AA18A"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60E3D9E3"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202AC07E"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23277240"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3B56B7E0"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08D8CFD0"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00A92453"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73E33BBF"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6F78060C"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6A8CE2E2"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39E8E0ED" w14:textId="77777777" w:rsidR="001C2443" w:rsidRPr="00E545A6" w:rsidRDefault="001C2443" w:rsidP="001C2443">
      <w:pPr>
        <w:suppressAutoHyphens/>
        <w:spacing w:after="0" w:line="240" w:lineRule="auto"/>
        <w:rPr>
          <w:rFonts w:ascii="Times New Roman" w:eastAsia="Times New Roman" w:hAnsi="Times New Roman"/>
          <w:bCs/>
          <w:color w:val="FF0000"/>
          <w:sz w:val="24"/>
          <w:szCs w:val="24"/>
          <w:lang w:eastAsia="ar-SA"/>
        </w:rPr>
      </w:pPr>
    </w:p>
    <w:p w14:paraId="3609C25C" w14:textId="77777777" w:rsidR="001C2443" w:rsidRPr="00E545A6" w:rsidRDefault="001C2443" w:rsidP="001C2443">
      <w:pPr>
        <w:suppressAutoHyphens/>
        <w:spacing w:after="0" w:line="240" w:lineRule="auto"/>
        <w:jc w:val="center"/>
        <w:rPr>
          <w:rFonts w:ascii="Times New Roman" w:eastAsia="Times New Roman" w:hAnsi="Times New Roman"/>
          <w:bCs/>
          <w:color w:val="FF0000"/>
          <w:sz w:val="24"/>
          <w:szCs w:val="24"/>
          <w:lang w:eastAsia="ar-SA"/>
        </w:rPr>
      </w:pPr>
    </w:p>
    <w:p w14:paraId="2F720A3B" w14:textId="77777777" w:rsidR="001C2443" w:rsidRPr="00E545A6" w:rsidRDefault="001C2443" w:rsidP="001C2443">
      <w:pPr>
        <w:suppressAutoHyphens/>
        <w:spacing w:after="0" w:line="240" w:lineRule="auto"/>
        <w:jc w:val="center"/>
        <w:rPr>
          <w:rFonts w:ascii="Times New Roman" w:eastAsia="Times New Roman" w:hAnsi="Times New Roman"/>
          <w:bCs/>
          <w:color w:val="FF0000"/>
          <w:sz w:val="24"/>
          <w:szCs w:val="24"/>
          <w:lang w:eastAsia="ar-SA"/>
        </w:rPr>
      </w:pPr>
    </w:p>
    <w:p w14:paraId="44FF45DC" w14:textId="77777777" w:rsidR="001C2443" w:rsidRPr="00E545A6" w:rsidRDefault="001C2443" w:rsidP="001C2443">
      <w:pPr>
        <w:suppressAutoHyphens/>
        <w:spacing w:after="0" w:line="240" w:lineRule="auto"/>
        <w:jc w:val="center"/>
        <w:rPr>
          <w:rFonts w:ascii="Times New Roman" w:eastAsia="Times New Roman" w:hAnsi="Times New Roman"/>
          <w:bCs/>
          <w:color w:val="FF0000"/>
          <w:sz w:val="24"/>
          <w:szCs w:val="24"/>
          <w:lang w:eastAsia="ar-SA"/>
        </w:rPr>
      </w:pPr>
    </w:p>
    <w:p w14:paraId="1027ED41" w14:textId="77777777" w:rsidR="001C2443" w:rsidRPr="00E545A6" w:rsidRDefault="001C2443" w:rsidP="001C2443">
      <w:pPr>
        <w:suppressAutoHyphens/>
        <w:spacing w:after="0" w:line="240" w:lineRule="auto"/>
        <w:jc w:val="center"/>
        <w:rPr>
          <w:rFonts w:ascii="Times New Roman" w:eastAsia="Times New Roman" w:hAnsi="Times New Roman"/>
          <w:bCs/>
          <w:color w:val="FF0000"/>
          <w:sz w:val="24"/>
          <w:szCs w:val="24"/>
          <w:lang w:eastAsia="ar-SA"/>
        </w:rPr>
      </w:pPr>
    </w:p>
    <w:p w14:paraId="66C59267" w14:textId="77777777" w:rsidR="001A5F5F" w:rsidRPr="00E545A6" w:rsidRDefault="001A5F5F" w:rsidP="001C2443">
      <w:pPr>
        <w:suppressAutoHyphens/>
        <w:spacing w:after="0" w:line="240" w:lineRule="auto"/>
        <w:jc w:val="center"/>
        <w:rPr>
          <w:rFonts w:ascii="Times New Roman" w:eastAsia="Times New Roman" w:hAnsi="Times New Roman"/>
          <w:bCs/>
          <w:color w:val="FF0000"/>
          <w:sz w:val="24"/>
          <w:szCs w:val="24"/>
          <w:lang w:eastAsia="ar-SA"/>
        </w:rPr>
      </w:pPr>
    </w:p>
    <w:p w14:paraId="448E77AC" w14:textId="77777777" w:rsidR="001A5F5F" w:rsidRPr="00EA7AC7" w:rsidRDefault="001A5F5F" w:rsidP="001C2443">
      <w:pPr>
        <w:suppressAutoHyphens/>
        <w:spacing w:after="0" w:line="240" w:lineRule="auto"/>
        <w:jc w:val="center"/>
        <w:rPr>
          <w:rFonts w:ascii="Times New Roman" w:eastAsia="Times New Roman" w:hAnsi="Times New Roman"/>
          <w:bCs/>
          <w:sz w:val="24"/>
          <w:szCs w:val="24"/>
          <w:lang w:eastAsia="ar-SA"/>
        </w:rPr>
      </w:pPr>
    </w:p>
    <w:p w14:paraId="2891DDCC" w14:textId="77777777" w:rsidR="001A5F5F" w:rsidRPr="00EA7AC7" w:rsidRDefault="001A5F5F" w:rsidP="001C2443">
      <w:pPr>
        <w:suppressAutoHyphens/>
        <w:spacing w:after="0" w:line="240" w:lineRule="auto"/>
        <w:jc w:val="center"/>
        <w:rPr>
          <w:rFonts w:ascii="Times New Roman" w:eastAsia="Times New Roman" w:hAnsi="Times New Roman"/>
          <w:bCs/>
          <w:sz w:val="24"/>
          <w:szCs w:val="24"/>
          <w:lang w:eastAsia="ar-SA"/>
        </w:rPr>
      </w:pPr>
    </w:p>
    <w:p w14:paraId="7EF6AC8E" w14:textId="77777777" w:rsidR="001A5F5F" w:rsidRPr="00EA7AC7" w:rsidRDefault="001A5F5F" w:rsidP="001C2443">
      <w:pPr>
        <w:suppressAutoHyphens/>
        <w:spacing w:after="0" w:line="240" w:lineRule="auto"/>
        <w:jc w:val="center"/>
        <w:rPr>
          <w:rFonts w:ascii="Times New Roman" w:eastAsia="Times New Roman" w:hAnsi="Times New Roman"/>
          <w:bCs/>
          <w:sz w:val="24"/>
          <w:szCs w:val="24"/>
          <w:lang w:eastAsia="ar-SA"/>
        </w:rPr>
      </w:pPr>
    </w:p>
    <w:p w14:paraId="5846AE6F" w14:textId="78D6453C" w:rsidR="001C2443" w:rsidRDefault="001C2443" w:rsidP="001C2443">
      <w:pPr>
        <w:suppressAutoHyphens/>
        <w:spacing w:after="0" w:line="240" w:lineRule="auto"/>
        <w:jc w:val="center"/>
        <w:rPr>
          <w:rFonts w:ascii="Times New Roman" w:eastAsia="Times New Roman" w:hAnsi="Times New Roman"/>
          <w:bCs/>
          <w:sz w:val="24"/>
          <w:szCs w:val="24"/>
          <w:lang w:eastAsia="ar-SA"/>
        </w:rPr>
      </w:pPr>
    </w:p>
    <w:p w14:paraId="4F2B01F6" w14:textId="3FF71B40"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05DD3AC6" w14:textId="13246D36"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777E7BB1" w14:textId="4A5C35A7"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4E83275A" w14:textId="18897FD0"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6DF9196A" w14:textId="0850E2F5"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221F96C4" w14:textId="30E794CD"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3F444DC5" w14:textId="77777777" w:rsidR="00F310AD" w:rsidRDefault="00F310AD" w:rsidP="001C2443">
      <w:pPr>
        <w:suppressAutoHyphens/>
        <w:spacing w:after="0" w:line="240" w:lineRule="auto"/>
        <w:jc w:val="center"/>
        <w:rPr>
          <w:rFonts w:ascii="Times New Roman" w:eastAsia="Times New Roman" w:hAnsi="Times New Roman"/>
          <w:bCs/>
          <w:sz w:val="24"/>
          <w:szCs w:val="24"/>
          <w:lang w:eastAsia="ar-SA"/>
        </w:rPr>
      </w:pPr>
    </w:p>
    <w:p w14:paraId="41AAE9FF" w14:textId="54DFB5C6" w:rsidR="00E52F95" w:rsidRDefault="00E52F95" w:rsidP="001C2443">
      <w:pPr>
        <w:suppressAutoHyphens/>
        <w:spacing w:after="0" w:line="240" w:lineRule="auto"/>
        <w:jc w:val="center"/>
        <w:rPr>
          <w:rFonts w:ascii="Times New Roman" w:eastAsia="Times New Roman" w:hAnsi="Times New Roman"/>
          <w:bCs/>
          <w:sz w:val="24"/>
          <w:szCs w:val="24"/>
          <w:lang w:eastAsia="ar-SA"/>
        </w:rPr>
      </w:pPr>
    </w:p>
    <w:p w14:paraId="254D5A7A" w14:textId="77777777" w:rsidR="00E52F95" w:rsidRPr="00EA7AC7" w:rsidRDefault="00E52F95" w:rsidP="001C2443">
      <w:pPr>
        <w:suppressAutoHyphens/>
        <w:spacing w:after="0" w:line="240" w:lineRule="auto"/>
        <w:jc w:val="center"/>
        <w:rPr>
          <w:rFonts w:ascii="Times New Roman" w:eastAsia="Times New Roman" w:hAnsi="Times New Roman"/>
          <w:bCs/>
          <w:sz w:val="24"/>
          <w:szCs w:val="24"/>
          <w:lang w:eastAsia="ar-SA"/>
        </w:rPr>
      </w:pPr>
    </w:p>
    <w:p w14:paraId="2A9EB310" w14:textId="77777777" w:rsidR="001C2443" w:rsidRPr="00EA7AC7" w:rsidRDefault="001C2443" w:rsidP="001C2443">
      <w:pPr>
        <w:spacing w:after="0" w:line="240" w:lineRule="auto"/>
        <w:jc w:val="center"/>
        <w:rPr>
          <w:rFonts w:ascii="Times New Roman" w:eastAsia="Times New Roman" w:hAnsi="Times New Roman"/>
          <w:b/>
          <w:bCs/>
          <w:sz w:val="24"/>
          <w:szCs w:val="24"/>
          <w:lang w:eastAsia="bg-BG"/>
        </w:rPr>
      </w:pPr>
      <w:r w:rsidRPr="00EA7AC7">
        <w:rPr>
          <w:rFonts w:ascii="Times New Roman" w:eastAsia="Times New Roman" w:hAnsi="Times New Roman"/>
          <w:b/>
          <w:bCs/>
          <w:sz w:val="24"/>
          <w:szCs w:val="24"/>
          <w:lang w:eastAsia="bg-BG"/>
        </w:rPr>
        <w:t>ЗАЯВЛЕНИЕ</w:t>
      </w:r>
    </w:p>
    <w:p w14:paraId="25484561" w14:textId="3FC11160" w:rsidR="001A5F5F" w:rsidRPr="00EA7AC7" w:rsidRDefault="001C2443" w:rsidP="001A5F5F">
      <w:pPr>
        <w:suppressAutoHyphens/>
        <w:spacing w:after="0" w:line="240" w:lineRule="auto"/>
        <w:jc w:val="both"/>
        <w:rPr>
          <w:rFonts w:ascii="Times New Roman" w:eastAsia="Times New Roman" w:hAnsi="Times New Roman"/>
          <w:b/>
          <w:sz w:val="24"/>
          <w:szCs w:val="24"/>
          <w:lang w:val="en-US" w:eastAsia="bg-BG"/>
        </w:rPr>
      </w:pPr>
      <w:r w:rsidRPr="00EA7AC7">
        <w:rPr>
          <w:rFonts w:ascii="Times New Roman" w:eastAsia="Times New Roman" w:hAnsi="Times New Roman"/>
          <w:bCs/>
          <w:sz w:val="24"/>
          <w:szCs w:val="24"/>
          <w:lang w:eastAsia="bg-BG"/>
        </w:rPr>
        <w:t xml:space="preserve"> </w:t>
      </w:r>
      <w:r w:rsidRPr="00EA7AC7">
        <w:rPr>
          <w:rFonts w:ascii="Times New Roman" w:eastAsia="Times New Roman" w:hAnsi="Times New Roman"/>
          <w:sz w:val="24"/>
          <w:szCs w:val="24"/>
          <w:lang w:val="ru-RU" w:eastAsia="bg-BG"/>
        </w:rPr>
        <w:t>з</w:t>
      </w:r>
      <w:r w:rsidRPr="00EA7AC7">
        <w:rPr>
          <w:rFonts w:ascii="Times New Roman" w:eastAsia="Times New Roman" w:hAnsi="Times New Roman"/>
          <w:sz w:val="24"/>
          <w:szCs w:val="24"/>
          <w:lang w:eastAsia="bg-BG"/>
        </w:rPr>
        <w:t xml:space="preserve">а включване в  квалификационна система с предмет: </w:t>
      </w:r>
      <w:r w:rsidR="001A5F5F" w:rsidRPr="00EA7AC7">
        <w:rPr>
          <w:rFonts w:ascii="Times New Roman" w:eastAsia="Times New Roman" w:hAnsi="Times New Roman"/>
          <w:b/>
          <w:sz w:val="24"/>
          <w:szCs w:val="24"/>
          <w:lang w:eastAsia="bg-BG"/>
        </w:rPr>
        <w:t>„Доставка на предварително изолирани тръби и елементи за нуждите на „Топлофикация София“ ЕАД</w:t>
      </w:r>
    </w:p>
    <w:p w14:paraId="609A6889" w14:textId="77777777" w:rsidR="001A5F5F" w:rsidRPr="00EA7AC7" w:rsidRDefault="001A5F5F" w:rsidP="001A5F5F">
      <w:pPr>
        <w:suppressAutoHyphens/>
        <w:spacing w:after="0" w:line="240" w:lineRule="auto"/>
        <w:ind w:left="1080"/>
        <w:rPr>
          <w:rFonts w:ascii="Times New Roman" w:eastAsia="Times New Roman" w:hAnsi="Times New Roman"/>
          <w:b/>
          <w:sz w:val="24"/>
          <w:szCs w:val="24"/>
          <w:lang w:val="en-US" w:eastAsia="bg-BG"/>
        </w:rPr>
      </w:pPr>
    </w:p>
    <w:p w14:paraId="1EA948DB" w14:textId="77777777" w:rsidR="001C2443" w:rsidRPr="00EA7AC7" w:rsidRDefault="001C2443" w:rsidP="001A5F5F">
      <w:pPr>
        <w:spacing w:after="0" w:line="240" w:lineRule="auto"/>
        <w:jc w:val="center"/>
        <w:rPr>
          <w:rFonts w:ascii="Times New Roman" w:eastAsia="Times New Roman" w:hAnsi="Times New Roman"/>
          <w:b/>
          <w:bCs/>
          <w:sz w:val="24"/>
          <w:szCs w:val="24"/>
          <w:lang w:eastAsia="ar-SA"/>
        </w:rPr>
      </w:pPr>
    </w:p>
    <w:p w14:paraId="5F5CC16A" w14:textId="77777777" w:rsidR="001C2443" w:rsidRPr="00EA7AC7" w:rsidRDefault="001C2443" w:rsidP="001C2443">
      <w:pPr>
        <w:spacing w:after="0" w:line="240" w:lineRule="auto"/>
        <w:jc w:val="both"/>
        <w:rPr>
          <w:rFonts w:ascii="Times New Roman" w:eastAsia="Times New Roman" w:hAnsi="Times New Roman"/>
          <w:b/>
          <w:sz w:val="24"/>
          <w:szCs w:val="24"/>
          <w:lang w:val="ru-RU" w:eastAsia="bg-BG"/>
        </w:rPr>
      </w:pPr>
    </w:p>
    <w:p w14:paraId="0474E0C5" w14:textId="77777777" w:rsidR="001C2443" w:rsidRPr="00EA7AC7" w:rsidRDefault="001C2443" w:rsidP="001C2443">
      <w:pPr>
        <w:spacing w:after="0" w:line="240" w:lineRule="auto"/>
        <w:jc w:val="both"/>
        <w:rPr>
          <w:rFonts w:ascii="Times New Roman" w:eastAsia="Times New Roman" w:hAnsi="Times New Roman"/>
          <w:sz w:val="24"/>
          <w:szCs w:val="24"/>
          <w:lang w:eastAsia="bg-BG"/>
        </w:rPr>
      </w:pPr>
      <w:r w:rsidRPr="00EA7AC7">
        <w:rPr>
          <w:rFonts w:ascii="Times New Roman" w:eastAsia="Times New Roman" w:hAnsi="Times New Roman"/>
          <w:sz w:val="24"/>
          <w:szCs w:val="24"/>
          <w:lang w:val="ru-RU" w:eastAsia="bg-BG"/>
        </w:rPr>
        <w:t>от…………………………………………………………………………………………………</w:t>
      </w:r>
    </w:p>
    <w:p w14:paraId="12DF9034" w14:textId="77777777" w:rsidR="001C2443" w:rsidRPr="00EA7AC7" w:rsidRDefault="001C2443" w:rsidP="001C2443">
      <w:pPr>
        <w:spacing w:after="0" w:line="360" w:lineRule="auto"/>
        <w:jc w:val="center"/>
        <w:rPr>
          <w:rFonts w:ascii="Times New Roman" w:eastAsia="Times New Roman" w:hAnsi="Times New Roman"/>
          <w:i/>
          <w:sz w:val="24"/>
          <w:szCs w:val="24"/>
          <w:lang w:val="ru-RU" w:eastAsia="bg-BG"/>
        </w:rPr>
      </w:pPr>
      <w:r w:rsidRPr="00EA7AC7">
        <w:rPr>
          <w:rFonts w:ascii="Times New Roman" w:eastAsia="Times New Roman" w:hAnsi="Times New Roman"/>
          <w:i/>
          <w:sz w:val="24"/>
          <w:szCs w:val="24"/>
          <w:lang w:val="ru-RU" w:eastAsia="bg-BG"/>
        </w:rPr>
        <w:t xml:space="preserve">/изписва се името на </w:t>
      </w:r>
      <w:r w:rsidRPr="00EA7AC7">
        <w:rPr>
          <w:rFonts w:ascii="Times New Roman" w:eastAsia="Times New Roman" w:hAnsi="Times New Roman"/>
          <w:i/>
          <w:sz w:val="24"/>
          <w:szCs w:val="24"/>
          <w:lang w:eastAsia="bg-BG"/>
        </w:rPr>
        <w:t>кандидата</w:t>
      </w:r>
      <w:r w:rsidRPr="00EA7AC7">
        <w:rPr>
          <w:rFonts w:ascii="Times New Roman" w:eastAsia="Times New Roman" w:hAnsi="Times New Roman"/>
          <w:i/>
          <w:sz w:val="24"/>
          <w:szCs w:val="24"/>
          <w:lang w:val="ru-RU" w:eastAsia="bg-BG"/>
        </w:rPr>
        <w:t>/</w:t>
      </w:r>
    </w:p>
    <w:p w14:paraId="25ABDBEE" w14:textId="77777777" w:rsidR="001C2443" w:rsidRPr="00EA7AC7" w:rsidRDefault="001C2443" w:rsidP="001C2443">
      <w:pPr>
        <w:spacing w:after="0" w:line="240" w:lineRule="auto"/>
        <w:rPr>
          <w:rFonts w:ascii="Times New Roman" w:eastAsia="Times New Roman" w:hAnsi="Times New Roman"/>
          <w:b/>
          <w:bCs/>
          <w:sz w:val="24"/>
          <w:szCs w:val="24"/>
          <w:lang w:eastAsia="bg-BG"/>
        </w:rPr>
      </w:pPr>
    </w:p>
    <w:p w14:paraId="4D210669" w14:textId="77777777" w:rsidR="001C2443" w:rsidRPr="00EA7AC7" w:rsidRDefault="001C2443" w:rsidP="001C2443">
      <w:pPr>
        <w:spacing w:after="0" w:line="240" w:lineRule="auto"/>
        <w:ind w:firstLine="5580"/>
        <w:rPr>
          <w:rFonts w:ascii="Times New Roman" w:eastAsia="Times New Roman" w:hAnsi="Times New Roman"/>
          <w:b/>
          <w:bCs/>
          <w:sz w:val="24"/>
          <w:szCs w:val="24"/>
          <w:lang w:eastAsia="bg-BG"/>
        </w:rPr>
      </w:pPr>
    </w:p>
    <w:p w14:paraId="06FFD8E4" w14:textId="77777777" w:rsidR="001C2443" w:rsidRPr="00EA7AC7" w:rsidRDefault="001C2443" w:rsidP="001C2443">
      <w:pPr>
        <w:suppressAutoHyphens/>
        <w:spacing w:after="0" w:line="240" w:lineRule="auto"/>
        <w:jc w:val="both"/>
        <w:rPr>
          <w:rFonts w:ascii="Times New Roman" w:eastAsia="Times New Roman" w:hAnsi="Times New Roman"/>
          <w:b/>
          <w:bCs/>
          <w:sz w:val="24"/>
          <w:szCs w:val="24"/>
          <w:lang w:eastAsia="ar-SA"/>
        </w:rPr>
      </w:pPr>
      <w:r w:rsidRPr="00EA7AC7">
        <w:rPr>
          <w:rFonts w:ascii="Times New Roman" w:eastAsia="Times New Roman" w:hAnsi="Times New Roman"/>
          <w:b/>
          <w:bCs/>
          <w:sz w:val="24"/>
          <w:szCs w:val="24"/>
          <w:lang w:eastAsia="ar-SA"/>
        </w:rPr>
        <w:t>УВАЖАЕМИ ГОСПОЖИ И ГОСПОДА,</w:t>
      </w:r>
      <w:r w:rsidRPr="00EA7AC7">
        <w:rPr>
          <w:rFonts w:ascii="Times New Roman" w:eastAsia="Times New Roman" w:hAnsi="Times New Roman"/>
          <w:b/>
          <w:bCs/>
          <w:caps/>
          <w:kern w:val="28"/>
          <w:sz w:val="24"/>
          <w:szCs w:val="24"/>
          <w:lang w:val="ru-RU" w:eastAsia="de-DE"/>
        </w:rPr>
        <w:tab/>
      </w:r>
    </w:p>
    <w:p w14:paraId="20306824" w14:textId="7847DDA6" w:rsidR="001C2443" w:rsidRPr="00EA7AC7" w:rsidRDefault="001C2443" w:rsidP="001A5F5F">
      <w:pPr>
        <w:suppressAutoHyphens/>
        <w:spacing w:after="0" w:line="240" w:lineRule="auto"/>
        <w:jc w:val="both"/>
        <w:rPr>
          <w:rFonts w:ascii="Times New Roman" w:eastAsia="Times New Roman" w:hAnsi="Times New Roman"/>
          <w:b/>
          <w:sz w:val="24"/>
          <w:szCs w:val="24"/>
          <w:lang w:val="en-US" w:eastAsia="bg-BG"/>
        </w:rPr>
      </w:pPr>
      <w:r w:rsidRPr="00EA7AC7">
        <w:rPr>
          <w:rFonts w:ascii="Times New Roman" w:eastAsia="Times New Roman" w:hAnsi="Times New Roman"/>
          <w:sz w:val="24"/>
          <w:szCs w:val="24"/>
          <w:lang w:eastAsia="bg-BG"/>
        </w:rPr>
        <w:t>С настоящото Ви представяме нашето заявление за участие в квалификационна система с предмет:</w:t>
      </w:r>
      <w:r w:rsidRPr="00EA7AC7">
        <w:rPr>
          <w:rFonts w:ascii="Times New Roman" w:eastAsia="Times New Roman" w:hAnsi="Times New Roman"/>
          <w:b/>
          <w:sz w:val="24"/>
          <w:szCs w:val="24"/>
          <w:lang w:eastAsia="bg-BG"/>
        </w:rPr>
        <w:t xml:space="preserve"> </w:t>
      </w:r>
      <w:r w:rsidR="001A5F5F" w:rsidRPr="00EA7AC7">
        <w:rPr>
          <w:rFonts w:ascii="Times New Roman" w:eastAsia="Times New Roman" w:hAnsi="Times New Roman"/>
          <w:b/>
          <w:sz w:val="24"/>
          <w:szCs w:val="24"/>
          <w:lang w:eastAsia="bg-BG"/>
        </w:rPr>
        <w:t>„Доставка на предварително изолирани тръби и елементи за нуждите на „Топлофикация София“ ЕАД</w:t>
      </w:r>
      <w:r w:rsidRPr="00EA7AC7">
        <w:rPr>
          <w:rFonts w:ascii="Times New Roman" w:eastAsia="Times New Roman" w:hAnsi="Times New Roman"/>
          <w:sz w:val="24"/>
          <w:szCs w:val="24"/>
          <w:lang w:eastAsia="bg-BG"/>
        </w:rPr>
        <w:t>, при условията на документацията за участие и съобразно изискванията на възложителя.</w:t>
      </w:r>
    </w:p>
    <w:p w14:paraId="7C17E13A" w14:textId="77777777" w:rsidR="001C2443" w:rsidRPr="00EA7AC7" w:rsidRDefault="001C2443" w:rsidP="001C2443">
      <w:pPr>
        <w:keepNext/>
        <w:tabs>
          <w:tab w:val="left" w:pos="993"/>
        </w:tabs>
        <w:spacing w:before="60" w:after="60" w:line="240" w:lineRule="auto"/>
        <w:jc w:val="both"/>
        <w:outlineLvl w:val="0"/>
        <w:rPr>
          <w:rFonts w:ascii="Times New Roman" w:eastAsia="Times New Roman" w:hAnsi="Times New Roman"/>
          <w:sz w:val="24"/>
          <w:szCs w:val="24"/>
          <w:lang w:eastAsia="bg-BG"/>
        </w:rPr>
      </w:pPr>
      <w:r w:rsidRPr="00EA7AC7">
        <w:rPr>
          <w:rFonts w:ascii="Times New Roman" w:eastAsia="Times New Roman" w:hAnsi="Times New Roman"/>
          <w:sz w:val="24"/>
          <w:szCs w:val="24"/>
          <w:lang w:eastAsia="bg-BG"/>
        </w:rPr>
        <w:t>Декларираме, че сме запознати с указанията и условията за участие в обявената от Вас система, както и с всички изисквания на Закона за обществените поръчки. Съгласни сме с поставените от Вас указания и условия и ги приемаме без възражения.</w:t>
      </w:r>
    </w:p>
    <w:p w14:paraId="3B285818" w14:textId="77777777" w:rsidR="001C2443" w:rsidRPr="00EA7AC7" w:rsidRDefault="001C2443" w:rsidP="001C2443">
      <w:pPr>
        <w:suppressAutoHyphens/>
        <w:spacing w:after="0" w:line="240" w:lineRule="auto"/>
        <w:ind w:firstLine="720"/>
        <w:jc w:val="both"/>
        <w:rPr>
          <w:rFonts w:ascii="Times New Roman" w:eastAsia="Times New Roman" w:hAnsi="Times New Roman"/>
          <w:sz w:val="24"/>
          <w:szCs w:val="24"/>
          <w:lang w:eastAsia="ar-SA"/>
        </w:rPr>
      </w:pPr>
    </w:p>
    <w:p w14:paraId="15C86B76" w14:textId="4F71EEA2" w:rsidR="001C2443" w:rsidRPr="00EA7AC7" w:rsidRDefault="001C2443" w:rsidP="001A5F5F">
      <w:pPr>
        <w:suppressAutoHyphens/>
        <w:spacing w:after="0" w:line="240" w:lineRule="auto"/>
        <w:jc w:val="both"/>
        <w:rPr>
          <w:rFonts w:ascii="Times New Roman" w:eastAsia="Times New Roman" w:hAnsi="Times New Roman"/>
          <w:b/>
          <w:sz w:val="24"/>
          <w:szCs w:val="24"/>
          <w:lang w:val="en-US" w:eastAsia="bg-BG"/>
        </w:rPr>
      </w:pPr>
      <w:r w:rsidRPr="00EA7AC7">
        <w:rPr>
          <w:rFonts w:ascii="Times New Roman" w:eastAsia="Times New Roman" w:hAnsi="Times New Roman"/>
          <w:spacing w:val="-2"/>
          <w:sz w:val="24"/>
          <w:szCs w:val="24"/>
          <w:lang w:eastAsia="bg-BG"/>
        </w:rPr>
        <w:t xml:space="preserve">Съгласен съм при провеждане на процедури на обществени поръчки в рамките на настоящата </w:t>
      </w:r>
      <w:r w:rsidRPr="00EA7AC7">
        <w:rPr>
          <w:rFonts w:ascii="Times New Roman" w:eastAsia="Times New Roman" w:hAnsi="Times New Roman"/>
          <w:sz w:val="24"/>
          <w:szCs w:val="24"/>
          <w:lang w:eastAsia="bg-BG"/>
        </w:rPr>
        <w:t xml:space="preserve">квалификационна система </w:t>
      </w:r>
      <w:r w:rsidRPr="00EA7AC7">
        <w:rPr>
          <w:rFonts w:ascii="Times New Roman" w:eastAsia="Times New Roman" w:hAnsi="Times New Roman"/>
          <w:spacing w:val="-2"/>
          <w:sz w:val="24"/>
          <w:szCs w:val="24"/>
          <w:lang w:eastAsia="bg-BG"/>
        </w:rPr>
        <w:t xml:space="preserve">с предмет </w:t>
      </w:r>
      <w:r w:rsidR="001A5F5F" w:rsidRPr="00EA7AC7">
        <w:rPr>
          <w:rFonts w:ascii="Times New Roman" w:eastAsia="Times New Roman" w:hAnsi="Times New Roman"/>
          <w:b/>
          <w:sz w:val="24"/>
          <w:szCs w:val="24"/>
          <w:lang w:eastAsia="bg-BG"/>
        </w:rPr>
        <w:t>„Доставка на предварително изолир</w:t>
      </w:r>
      <w:r w:rsidR="00D45FA3">
        <w:rPr>
          <w:rFonts w:ascii="Times New Roman" w:eastAsia="Times New Roman" w:hAnsi="Times New Roman"/>
          <w:b/>
          <w:sz w:val="24"/>
          <w:szCs w:val="24"/>
          <w:lang w:eastAsia="bg-BG"/>
        </w:rPr>
        <w:t xml:space="preserve">ани тръби и елементи за нуждите </w:t>
      </w:r>
      <w:r w:rsidR="001A5F5F" w:rsidRPr="00EA7AC7">
        <w:rPr>
          <w:rFonts w:ascii="Times New Roman" w:eastAsia="Times New Roman" w:hAnsi="Times New Roman"/>
          <w:b/>
          <w:sz w:val="24"/>
          <w:szCs w:val="24"/>
          <w:lang w:eastAsia="bg-BG"/>
        </w:rPr>
        <w:t xml:space="preserve">на „Топлофикация София“ ЕАД </w:t>
      </w:r>
      <w:r w:rsidRPr="00EA7AC7">
        <w:rPr>
          <w:rFonts w:ascii="Times New Roman" w:eastAsia="Times New Roman" w:hAnsi="Times New Roman"/>
          <w:spacing w:val="-2"/>
          <w:sz w:val="24"/>
          <w:szCs w:val="24"/>
          <w:lang w:eastAsia="bg-BG"/>
        </w:rPr>
        <w:t xml:space="preserve">срокът за получаване на предварителните оферти при процедура на договаряне да бъде 10 /десет/ календарни дни, </w:t>
      </w:r>
      <w:r w:rsidRPr="00EA7AC7">
        <w:rPr>
          <w:rFonts w:ascii="Times New Roman" w:eastAsia="Times New Roman" w:hAnsi="Times New Roman"/>
          <w:sz w:val="24"/>
          <w:szCs w:val="24"/>
          <w:lang w:eastAsia="bg-BG"/>
        </w:rPr>
        <w:t>считано от датата на изпращане на поканите</w:t>
      </w:r>
      <w:r w:rsidRPr="00EA7AC7">
        <w:rPr>
          <w:rFonts w:ascii="Times New Roman" w:eastAsia="Times New Roman" w:hAnsi="Times New Roman"/>
          <w:spacing w:val="-2"/>
          <w:sz w:val="24"/>
          <w:szCs w:val="24"/>
          <w:lang w:eastAsia="bg-BG"/>
        </w:rPr>
        <w:t xml:space="preserve">, а в случай на възникнали непредвидени обстоятелства (вкл. аварийни ремонти) – 3 /три/ работни дни, </w:t>
      </w:r>
      <w:r w:rsidRPr="00EA7AC7">
        <w:rPr>
          <w:rFonts w:ascii="Times New Roman" w:eastAsia="Times New Roman" w:hAnsi="Times New Roman"/>
          <w:sz w:val="24"/>
          <w:szCs w:val="24"/>
          <w:lang w:eastAsia="bg-BG"/>
        </w:rPr>
        <w:t>считано от датата на изпращане на поканите</w:t>
      </w:r>
      <w:r w:rsidRPr="00EA7AC7">
        <w:rPr>
          <w:rFonts w:ascii="Times New Roman" w:eastAsia="Times New Roman" w:hAnsi="Times New Roman"/>
          <w:spacing w:val="-2"/>
          <w:sz w:val="24"/>
          <w:szCs w:val="24"/>
          <w:lang w:eastAsia="bg-BG"/>
        </w:rPr>
        <w:t xml:space="preserve">. </w:t>
      </w:r>
    </w:p>
    <w:p w14:paraId="44CF4012" w14:textId="77777777" w:rsidR="001C2443" w:rsidRPr="00EA7AC7" w:rsidRDefault="001C2443" w:rsidP="001C2443">
      <w:pPr>
        <w:suppressAutoHyphens/>
        <w:spacing w:after="0" w:line="240" w:lineRule="auto"/>
        <w:jc w:val="both"/>
        <w:rPr>
          <w:rFonts w:ascii="Times New Roman" w:eastAsia="Times New Roman" w:hAnsi="Times New Roman"/>
          <w:b/>
          <w:sz w:val="24"/>
          <w:szCs w:val="24"/>
          <w:lang w:eastAsia="ar-SA"/>
        </w:rPr>
      </w:pPr>
    </w:p>
    <w:p w14:paraId="5DD9C0D6" w14:textId="77777777" w:rsidR="001C2443" w:rsidRPr="00EA7AC7" w:rsidRDefault="001C2443" w:rsidP="001C2443">
      <w:pPr>
        <w:suppressAutoHyphens/>
        <w:spacing w:after="0" w:line="240" w:lineRule="auto"/>
        <w:jc w:val="both"/>
        <w:rPr>
          <w:rFonts w:ascii="Times New Roman" w:eastAsia="Times New Roman" w:hAnsi="Times New Roman"/>
          <w:b/>
          <w:sz w:val="24"/>
          <w:szCs w:val="24"/>
          <w:lang w:eastAsia="ar-SA"/>
        </w:rPr>
      </w:pPr>
      <w:r w:rsidRPr="00EA7AC7">
        <w:rPr>
          <w:rFonts w:ascii="Times New Roman" w:eastAsia="Times New Roman" w:hAnsi="Times New Roman"/>
          <w:b/>
          <w:sz w:val="24"/>
          <w:szCs w:val="24"/>
          <w:lang w:eastAsia="ar-SA"/>
        </w:rPr>
        <w:t xml:space="preserve">Приемаме, че сме постигнали споразумение с </w:t>
      </w:r>
      <w:r w:rsidRPr="00EA7AC7">
        <w:rPr>
          <w:rFonts w:ascii="Times New Roman" w:eastAsia="Times New Roman" w:hAnsi="Times New Roman"/>
          <w:b/>
          <w:bCs/>
          <w:sz w:val="24"/>
          <w:szCs w:val="24"/>
          <w:lang w:eastAsia="ar-SA"/>
        </w:rPr>
        <w:t>„Топлофикация София” ЕАД</w:t>
      </w:r>
      <w:r w:rsidRPr="00EA7AC7">
        <w:rPr>
          <w:rFonts w:ascii="Times New Roman" w:eastAsia="Times New Roman" w:hAnsi="Times New Roman"/>
          <w:bCs/>
          <w:sz w:val="24"/>
          <w:szCs w:val="24"/>
          <w:lang w:eastAsia="ar-SA"/>
        </w:rPr>
        <w:t xml:space="preserve"> </w:t>
      </w:r>
      <w:r w:rsidRPr="00EA7AC7">
        <w:rPr>
          <w:rFonts w:ascii="Times New Roman" w:eastAsia="Times New Roman" w:hAnsi="Times New Roman"/>
          <w:b/>
          <w:sz w:val="24"/>
          <w:szCs w:val="24"/>
          <w:lang w:eastAsia="ar-SA"/>
        </w:rPr>
        <w:t xml:space="preserve">съгласно чл.135, ал.5 от ЗОП относно срока за представяне на първоначални оферти. </w:t>
      </w:r>
    </w:p>
    <w:p w14:paraId="05C7CAD5" w14:textId="77777777" w:rsidR="001C2443" w:rsidRPr="00EA7AC7" w:rsidRDefault="001C2443" w:rsidP="001C2443">
      <w:pPr>
        <w:suppressAutoHyphens/>
        <w:spacing w:after="0" w:line="240" w:lineRule="auto"/>
        <w:ind w:firstLine="720"/>
        <w:jc w:val="both"/>
        <w:rPr>
          <w:rFonts w:ascii="Times New Roman" w:eastAsia="Times New Roman" w:hAnsi="Times New Roman"/>
          <w:sz w:val="24"/>
          <w:szCs w:val="24"/>
          <w:lang w:eastAsia="ar-SA"/>
        </w:rPr>
      </w:pPr>
    </w:p>
    <w:p w14:paraId="5CBCEEDF" w14:textId="77777777" w:rsidR="001C2443" w:rsidRPr="00EA7AC7" w:rsidRDefault="001C2443" w:rsidP="001C2443">
      <w:pPr>
        <w:spacing w:after="0" w:line="240" w:lineRule="auto"/>
        <w:jc w:val="both"/>
        <w:rPr>
          <w:rFonts w:ascii="Times New Roman" w:eastAsia="Times New Roman" w:hAnsi="Times New Roman"/>
          <w:sz w:val="24"/>
          <w:szCs w:val="24"/>
          <w:lang w:eastAsia="bg-BG"/>
        </w:rPr>
      </w:pPr>
      <w:r w:rsidRPr="00EA7AC7">
        <w:rPr>
          <w:rFonts w:ascii="Times New Roman" w:eastAsia="Times New Roman" w:hAnsi="Times New Roman"/>
          <w:sz w:val="24"/>
          <w:szCs w:val="24"/>
          <w:lang w:eastAsia="ar-SA"/>
        </w:rPr>
        <w:t>Забележка: Заявлението заедно с всички приложени документи се представят на български език съгласно изискванията на документацията. Прилаганите документи се описват в отделен опис, като се представят подредени в посочената в описа последователност и представляват неразделна част от настоящото заявление за участие.</w:t>
      </w:r>
    </w:p>
    <w:p w14:paraId="5724C244" w14:textId="77777777" w:rsidR="001C2443" w:rsidRPr="00EA7AC7" w:rsidRDefault="001C2443" w:rsidP="001C2443">
      <w:pPr>
        <w:spacing w:after="0" w:line="240" w:lineRule="auto"/>
        <w:jc w:val="both"/>
        <w:rPr>
          <w:rFonts w:ascii="Times New Roman" w:eastAsia="Times New Roman" w:hAnsi="Times New Roman"/>
          <w:sz w:val="24"/>
          <w:szCs w:val="24"/>
          <w:lang w:val="ru-RU" w:eastAsia="bg-BG"/>
        </w:rPr>
      </w:pPr>
    </w:p>
    <w:p w14:paraId="383DA211" w14:textId="77777777" w:rsidR="001C2443" w:rsidRPr="00EA7AC7" w:rsidRDefault="001C2443" w:rsidP="001C2443">
      <w:pPr>
        <w:spacing w:after="0" w:line="240" w:lineRule="auto"/>
        <w:ind w:left="4248" w:hanging="4248"/>
        <w:jc w:val="both"/>
        <w:rPr>
          <w:rFonts w:ascii="Times New Roman" w:eastAsia="Times New Roman" w:hAnsi="Times New Roman"/>
          <w:b/>
          <w:sz w:val="24"/>
          <w:szCs w:val="24"/>
          <w:lang w:val="ru-RU" w:eastAsia="bg-BG"/>
        </w:rPr>
      </w:pPr>
      <w:r w:rsidRPr="00EA7AC7">
        <w:rPr>
          <w:rFonts w:ascii="Times New Roman" w:eastAsia="Times New Roman" w:hAnsi="Times New Roman"/>
          <w:b/>
          <w:sz w:val="24"/>
          <w:szCs w:val="24"/>
          <w:lang w:val="ru-RU" w:eastAsia="bg-BG"/>
        </w:rPr>
        <w:t xml:space="preserve">Приложение: </w:t>
      </w:r>
      <w:r w:rsidRPr="00271B1F">
        <w:rPr>
          <w:rFonts w:ascii="Times New Roman" w:eastAsia="Times New Roman" w:hAnsi="Times New Roman"/>
          <w:b/>
          <w:sz w:val="24"/>
          <w:szCs w:val="24"/>
          <w:lang w:eastAsia="bg-BG"/>
        </w:rPr>
        <w:t>Информационен лист на предлаганите продукти</w:t>
      </w:r>
    </w:p>
    <w:p w14:paraId="2F7F2737" w14:textId="77777777" w:rsidR="001C2443" w:rsidRPr="00EA7AC7" w:rsidRDefault="001C2443" w:rsidP="001C2443">
      <w:pPr>
        <w:spacing w:after="0" w:line="240" w:lineRule="auto"/>
        <w:ind w:left="4248" w:hanging="4248"/>
        <w:jc w:val="both"/>
        <w:rPr>
          <w:rFonts w:ascii="Times New Roman" w:eastAsia="Times New Roman" w:hAnsi="Times New Roman"/>
          <w:b/>
          <w:sz w:val="24"/>
          <w:szCs w:val="24"/>
          <w:lang w:val="ru-RU" w:eastAsia="bg-BG"/>
        </w:rPr>
      </w:pPr>
    </w:p>
    <w:p w14:paraId="3C1035EF" w14:textId="4D34F4E5" w:rsidR="001C2443" w:rsidRDefault="001C2443" w:rsidP="001C2443">
      <w:pPr>
        <w:spacing w:after="0" w:line="240" w:lineRule="auto"/>
        <w:ind w:left="4248" w:hanging="4248"/>
        <w:jc w:val="both"/>
        <w:rPr>
          <w:rFonts w:ascii="Times New Roman" w:eastAsia="Times New Roman" w:hAnsi="Times New Roman"/>
          <w:b/>
          <w:sz w:val="24"/>
          <w:szCs w:val="24"/>
          <w:lang w:val="ru-RU" w:eastAsia="bg-BG"/>
        </w:rPr>
      </w:pPr>
    </w:p>
    <w:p w14:paraId="03A3CF2F" w14:textId="3E4FF752" w:rsidR="00F51500" w:rsidRDefault="00F51500" w:rsidP="001C2443">
      <w:pPr>
        <w:spacing w:after="0" w:line="240" w:lineRule="auto"/>
        <w:ind w:left="4248" w:hanging="4248"/>
        <w:jc w:val="both"/>
        <w:rPr>
          <w:rFonts w:ascii="Times New Roman" w:eastAsia="Times New Roman" w:hAnsi="Times New Roman"/>
          <w:b/>
          <w:sz w:val="24"/>
          <w:szCs w:val="24"/>
          <w:lang w:val="ru-RU" w:eastAsia="bg-BG"/>
        </w:rPr>
      </w:pPr>
    </w:p>
    <w:p w14:paraId="1CCFD5F0" w14:textId="6C4F2729" w:rsidR="00F51500" w:rsidRDefault="00F51500" w:rsidP="001C2443">
      <w:pPr>
        <w:spacing w:after="0" w:line="240" w:lineRule="auto"/>
        <w:ind w:left="4248" w:hanging="4248"/>
        <w:jc w:val="both"/>
        <w:rPr>
          <w:rFonts w:ascii="Times New Roman" w:eastAsia="Times New Roman" w:hAnsi="Times New Roman"/>
          <w:b/>
          <w:sz w:val="24"/>
          <w:szCs w:val="24"/>
          <w:lang w:val="ru-RU" w:eastAsia="bg-BG"/>
        </w:rPr>
      </w:pPr>
    </w:p>
    <w:p w14:paraId="339E3AF8" w14:textId="77777777" w:rsidR="00F51500" w:rsidRPr="00EA7AC7" w:rsidRDefault="00F51500" w:rsidP="001C2443">
      <w:pPr>
        <w:spacing w:after="0" w:line="240" w:lineRule="auto"/>
        <w:ind w:left="4248" w:hanging="4248"/>
        <w:jc w:val="both"/>
        <w:rPr>
          <w:rFonts w:ascii="Times New Roman" w:eastAsia="Times New Roman" w:hAnsi="Times New Roman"/>
          <w:b/>
          <w:sz w:val="24"/>
          <w:szCs w:val="24"/>
          <w:lang w:val="ru-RU" w:eastAsia="bg-BG"/>
        </w:rPr>
      </w:pPr>
    </w:p>
    <w:p w14:paraId="54F1DA34" w14:textId="77777777" w:rsidR="001C2443" w:rsidRPr="00EA7AC7" w:rsidRDefault="001C2443" w:rsidP="001C2443">
      <w:pPr>
        <w:spacing w:after="0" w:line="240" w:lineRule="auto"/>
        <w:ind w:left="4248" w:hanging="4248"/>
        <w:jc w:val="both"/>
        <w:rPr>
          <w:rFonts w:ascii="Times New Roman" w:eastAsia="Times New Roman" w:hAnsi="Times New Roman"/>
          <w:b/>
          <w:sz w:val="24"/>
          <w:szCs w:val="24"/>
          <w:lang w:val="ru-RU" w:eastAsia="bg-BG"/>
        </w:rPr>
      </w:pPr>
      <w:r w:rsidRPr="00EA7AC7">
        <w:rPr>
          <w:rFonts w:ascii="Times New Roman" w:eastAsia="Times New Roman" w:hAnsi="Times New Roman"/>
          <w:b/>
          <w:sz w:val="24"/>
          <w:szCs w:val="24"/>
          <w:lang w:val="ru-RU" w:eastAsia="bg-BG"/>
        </w:rPr>
        <w:t>Дата: .........................2016 г.</w:t>
      </w:r>
      <w:r w:rsidRPr="00EA7AC7">
        <w:rPr>
          <w:rFonts w:ascii="Times New Roman" w:eastAsia="Times New Roman" w:hAnsi="Times New Roman"/>
          <w:b/>
          <w:sz w:val="24"/>
          <w:szCs w:val="24"/>
          <w:lang w:val="ru-RU" w:eastAsia="bg-BG"/>
        </w:rPr>
        <w:tab/>
      </w:r>
      <w:r w:rsidRPr="00EA7AC7">
        <w:rPr>
          <w:rFonts w:ascii="Times New Roman" w:eastAsia="Times New Roman" w:hAnsi="Times New Roman"/>
          <w:b/>
          <w:sz w:val="24"/>
          <w:szCs w:val="24"/>
          <w:lang w:val="ru-RU" w:eastAsia="bg-BG"/>
        </w:rPr>
        <w:tab/>
      </w:r>
      <w:r w:rsidRPr="00EA7AC7">
        <w:rPr>
          <w:rFonts w:ascii="Times New Roman" w:eastAsia="Times New Roman" w:hAnsi="Times New Roman"/>
          <w:b/>
          <w:sz w:val="24"/>
          <w:szCs w:val="24"/>
          <w:lang w:val="ru-RU" w:eastAsia="bg-BG"/>
        </w:rPr>
        <w:tab/>
        <w:t xml:space="preserve">С уважение: ……………….................. </w:t>
      </w:r>
    </w:p>
    <w:p w14:paraId="5D4CE890" w14:textId="77777777" w:rsidR="001C2443" w:rsidRPr="00271B1F" w:rsidRDefault="001C2443" w:rsidP="001C2443">
      <w:pPr>
        <w:spacing w:after="0" w:line="240" w:lineRule="auto"/>
        <w:ind w:left="4956" w:firstLine="708"/>
        <w:jc w:val="both"/>
        <w:rPr>
          <w:rFonts w:ascii="Times New Roman" w:eastAsia="Times New Roman" w:hAnsi="Times New Roman"/>
          <w:snapToGrid w:val="0"/>
          <w:sz w:val="24"/>
          <w:szCs w:val="24"/>
          <w:lang w:eastAsia="bg-BG"/>
        </w:rPr>
      </w:pPr>
      <w:r w:rsidRPr="00EA7AC7">
        <w:rPr>
          <w:rFonts w:ascii="Times New Roman" w:eastAsia="Times New Roman" w:hAnsi="Times New Roman"/>
          <w:snapToGrid w:val="0"/>
          <w:sz w:val="24"/>
          <w:szCs w:val="24"/>
          <w:lang w:val="ru-RU" w:eastAsia="bg-BG"/>
        </w:rPr>
        <w:t>(</w:t>
      </w:r>
      <w:r w:rsidRPr="00271B1F">
        <w:rPr>
          <w:rFonts w:ascii="Times New Roman" w:eastAsia="Times New Roman" w:hAnsi="Times New Roman"/>
          <w:snapToGrid w:val="0"/>
          <w:sz w:val="24"/>
          <w:szCs w:val="24"/>
          <w:lang w:eastAsia="bg-BG"/>
        </w:rPr>
        <w:t>име, длъжност, подпис и печат)</w:t>
      </w:r>
    </w:p>
    <w:p w14:paraId="6A82B6D3" w14:textId="77777777" w:rsidR="001C2443" w:rsidRPr="00EA7AC7" w:rsidRDefault="001C2443" w:rsidP="001C2443">
      <w:pPr>
        <w:spacing w:after="0" w:line="240" w:lineRule="auto"/>
        <w:rPr>
          <w:rFonts w:ascii="Arial" w:eastAsia="Times New Roman" w:hAnsi="Arial" w:cs="Arial"/>
          <w:bCs/>
          <w:kern w:val="32"/>
          <w:sz w:val="32"/>
          <w:szCs w:val="32"/>
          <w:lang w:eastAsia="bg-BG"/>
        </w:rPr>
      </w:pPr>
    </w:p>
    <w:p w14:paraId="33ACA6AD" w14:textId="549A1170" w:rsidR="001C2443" w:rsidRDefault="001C2443" w:rsidP="001C2443">
      <w:pPr>
        <w:spacing w:after="0" w:line="240" w:lineRule="auto"/>
        <w:rPr>
          <w:rFonts w:ascii="Arial" w:eastAsia="Times New Roman" w:hAnsi="Arial" w:cs="Arial"/>
          <w:bCs/>
          <w:kern w:val="32"/>
          <w:sz w:val="32"/>
          <w:szCs w:val="32"/>
          <w:lang w:eastAsia="bg-BG"/>
        </w:rPr>
      </w:pPr>
      <w:r w:rsidRPr="00EA7AC7">
        <w:rPr>
          <w:rFonts w:ascii="Arial" w:eastAsia="Times New Roman" w:hAnsi="Arial" w:cs="Arial"/>
          <w:bCs/>
          <w:kern w:val="32"/>
          <w:sz w:val="32"/>
          <w:szCs w:val="32"/>
          <w:lang w:eastAsia="bg-BG"/>
        </w:rPr>
        <w:br w:type="page"/>
      </w:r>
      <w:r w:rsidRPr="00EA7AC7">
        <w:rPr>
          <w:rFonts w:ascii="Arial" w:eastAsia="Times New Roman" w:hAnsi="Arial" w:cs="Arial"/>
          <w:bCs/>
          <w:kern w:val="32"/>
          <w:sz w:val="32"/>
          <w:szCs w:val="32"/>
          <w:lang w:eastAsia="bg-BG"/>
        </w:rPr>
        <w:lastRenderedPageBreak/>
        <w:t>Информационен лист</w:t>
      </w:r>
    </w:p>
    <w:p w14:paraId="359BD96B" w14:textId="77777777" w:rsidR="007716A6" w:rsidRPr="00EA7AC7" w:rsidRDefault="007716A6" w:rsidP="001C2443">
      <w:pPr>
        <w:spacing w:after="0" w:line="240" w:lineRule="auto"/>
        <w:rPr>
          <w:rFonts w:ascii="Arial" w:eastAsia="Times New Roman" w:hAnsi="Arial" w:cs="Arial"/>
          <w:bCs/>
          <w:kern w:val="32"/>
          <w:sz w:val="32"/>
          <w:szCs w:val="32"/>
          <w:lang w:eastAsia="bg-BG"/>
        </w:rPr>
      </w:pPr>
    </w:p>
    <w:tbl>
      <w:tblPr>
        <w:tblStyle w:val="TableGrid1"/>
        <w:tblW w:w="0" w:type="auto"/>
        <w:tblLook w:val="04A0" w:firstRow="1" w:lastRow="0" w:firstColumn="1" w:lastColumn="0" w:noHBand="0" w:noVBand="1"/>
      </w:tblPr>
      <w:tblGrid>
        <w:gridCol w:w="490"/>
        <w:gridCol w:w="2567"/>
        <w:gridCol w:w="1344"/>
        <w:gridCol w:w="1400"/>
        <w:gridCol w:w="1580"/>
        <w:gridCol w:w="1681"/>
      </w:tblGrid>
      <w:tr w:rsidR="007716A6" w:rsidRPr="007716A6" w14:paraId="17A3005F" w14:textId="77777777" w:rsidTr="00175CDD">
        <w:trPr>
          <w:trHeight w:val="666"/>
        </w:trPr>
        <w:tc>
          <w:tcPr>
            <w:tcW w:w="490" w:type="dxa"/>
            <w:vMerge w:val="restart"/>
            <w:vAlign w:val="center"/>
          </w:tcPr>
          <w:p w14:paraId="55D7861F" w14:textId="77777777" w:rsidR="007716A6" w:rsidRPr="007716A6" w:rsidRDefault="007716A6" w:rsidP="007716A6">
            <w:pPr>
              <w:spacing w:line="240" w:lineRule="auto"/>
              <w:jc w:val="center"/>
              <w:rPr>
                <w:rFonts w:ascii="Times New Roman" w:eastAsiaTheme="minorHAnsi" w:hAnsi="Times New Roman"/>
                <w:sz w:val="24"/>
                <w:szCs w:val="24"/>
              </w:rPr>
            </w:pPr>
            <w:bookmarkStart w:id="138" w:name="_Hlk478994142"/>
            <w:r w:rsidRPr="007716A6">
              <w:rPr>
                <w:rFonts w:ascii="Times New Roman" w:eastAsiaTheme="minorHAnsi" w:hAnsi="Times New Roman"/>
                <w:sz w:val="24"/>
                <w:szCs w:val="24"/>
              </w:rPr>
              <w:t>№</w:t>
            </w:r>
          </w:p>
        </w:tc>
        <w:tc>
          <w:tcPr>
            <w:tcW w:w="2567" w:type="dxa"/>
            <w:vMerge w:val="restart"/>
            <w:vAlign w:val="center"/>
          </w:tcPr>
          <w:p w14:paraId="48412921" w14:textId="77777777" w:rsidR="007716A6" w:rsidRPr="007716A6" w:rsidRDefault="007716A6" w:rsidP="007716A6">
            <w:pPr>
              <w:spacing w:line="240" w:lineRule="auto"/>
              <w:jc w:val="center"/>
              <w:rPr>
                <w:rFonts w:ascii="Times New Roman" w:eastAsiaTheme="minorHAnsi" w:hAnsi="Times New Roman"/>
                <w:sz w:val="24"/>
                <w:szCs w:val="24"/>
              </w:rPr>
            </w:pPr>
            <w:r w:rsidRPr="007716A6">
              <w:rPr>
                <w:rFonts w:ascii="Times New Roman" w:eastAsiaTheme="minorHAnsi" w:hAnsi="Times New Roman"/>
                <w:sz w:val="24"/>
                <w:szCs w:val="24"/>
              </w:rPr>
              <w:t>Обхват на доставка</w:t>
            </w:r>
          </w:p>
        </w:tc>
        <w:tc>
          <w:tcPr>
            <w:tcW w:w="1344" w:type="dxa"/>
            <w:vMerge w:val="restart"/>
            <w:vAlign w:val="center"/>
          </w:tcPr>
          <w:p w14:paraId="06D3B6FA" w14:textId="77777777" w:rsidR="007716A6" w:rsidRPr="007716A6" w:rsidRDefault="007716A6" w:rsidP="007716A6">
            <w:pPr>
              <w:spacing w:line="240" w:lineRule="auto"/>
              <w:jc w:val="center"/>
              <w:rPr>
                <w:rFonts w:ascii="Times New Roman" w:eastAsiaTheme="minorHAnsi" w:hAnsi="Times New Roman"/>
                <w:sz w:val="24"/>
                <w:szCs w:val="24"/>
              </w:rPr>
            </w:pPr>
            <w:r w:rsidRPr="007716A6">
              <w:rPr>
                <w:rFonts w:ascii="Times New Roman" w:eastAsiaTheme="minorHAnsi" w:hAnsi="Times New Roman"/>
                <w:sz w:val="24"/>
                <w:szCs w:val="24"/>
              </w:rPr>
              <w:t>Стандарти</w:t>
            </w:r>
          </w:p>
        </w:tc>
        <w:tc>
          <w:tcPr>
            <w:tcW w:w="1400" w:type="dxa"/>
            <w:vMerge w:val="restart"/>
            <w:vAlign w:val="center"/>
          </w:tcPr>
          <w:p w14:paraId="031F3C16" w14:textId="77777777" w:rsidR="007716A6" w:rsidRPr="007716A6" w:rsidRDefault="007716A6" w:rsidP="007716A6">
            <w:pPr>
              <w:spacing w:line="240" w:lineRule="auto"/>
              <w:jc w:val="center"/>
              <w:rPr>
                <w:rFonts w:ascii="Times New Roman" w:eastAsiaTheme="minorHAnsi" w:hAnsi="Times New Roman"/>
                <w:sz w:val="24"/>
                <w:szCs w:val="24"/>
              </w:rPr>
            </w:pPr>
            <w:r w:rsidRPr="007716A6">
              <w:rPr>
                <w:rFonts w:ascii="Times New Roman" w:eastAsiaTheme="minorHAnsi" w:hAnsi="Times New Roman"/>
                <w:sz w:val="24"/>
                <w:szCs w:val="24"/>
              </w:rPr>
              <w:t>Стандарти стоманени тръби, колена, отклонения и др.</w:t>
            </w:r>
          </w:p>
        </w:tc>
        <w:tc>
          <w:tcPr>
            <w:tcW w:w="3261" w:type="dxa"/>
            <w:gridSpan w:val="2"/>
            <w:vAlign w:val="center"/>
          </w:tcPr>
          <w:p w14:paraId="6050D25C" w14:textId="77777777" w:rsidR="007716A6" w:rsidRPr="007716A6" w:rsidRDefault="007716A6" w:rsidP="007716A6">
            <w:pPr>
              <w:spacing w:line="240" w:lineRule="auto"/>
              <w:jc w:val="center"/>
              <w:rPr>
                <w:rFonts w:ascii="Times New Roman" w:eastAsiaTheme="minorHAnsi" w:hAnsi="Times New Roman"/>
                <w:sz w:val="24"/>
                <w:szCs w:val="24"/>
              </w:rPr>
            </w:pPr>
            <w:r w:rsidRPr="007716A6">
              <w:rPr>
                <w:rFonts w:ascii="Times New Roman" w:eastAsiaTheme="minorHAnsi" w:hAnsi="Times New Roman"/>
                <w:sz w:val="24"/>
                <w:szCs w:val="24"/>
              </w:rPr>
              <w:t>Предложение на участника</w:t>
            </w:r>
          </w:p>
        </w:tc>
      </w:tr>
      <w:tr w:rsidR="007716A6" w:rsidRPr="007716A6" w14:paraId="4C84FFB6" w14:textId="77777777" w:rsidTr="00175CDD">
        <w:tc>
          <w:tcPr>
            <w:tcW w:w="490" w:type="dxa"/>
            <w:vMerge/>
            <w:vAlign w:val="center"/>
          </w:tcPr>
          <w:p w14:paraId="63520B09" w14:textId="77777777" w:rsidR="007716A6" w:rsidRPr="007716A6" w:rsidRDefault="007716A6" w:rsidP="007716A6">
            <w:pPr>
              <w:spacing w:line="240" w:lineRule="auto"/>
              <w:jc w:val="center"/>
              <w:rPr>
                <w:rFonts w:ascii="Times New Roman" w:eastAsiaTheme="minorHAnsi" w:hAnsi="Times New Roman"/>
                <w:sz w:val="24"/>
                <w:szCs w:val="24"/>
              </w:rPr>
            </w:pPr>
          </w:p>
        </w:tc>
        <w:tc>
          <w:tcPr>
            <w:tcW w:w="2567" w:type="dxa"/>
            <w:vMerge/>
            <w:vAlign w:val="center"/>
          </w:tcPr>
          <w:p w14:paraId="5D7E3FE5" w14:textId="77777777" w:rsidR="007716A6" w:rsidRPr="007716A6" w:rsidRDefault="007716A6" w:rsidP="007716A6">
            <w:pPr>
              <w:spacing w:line="240" w:lineRule="auto"/>
              <w:jc w:val="center"/>
              <w:rPr>
                <w:rFonts w:ascii="Times New Roman" w:eastAsiaTheme="minorHAnsi" w:hAnsi="Times New Roman"/>
                <w:sz w:val="24"/>
                <w:szCs w:val="24"/>
              </w:rPr>
            </w:pPr>
          </w:p>
        </w:tc>
        <w:tc>
          <w:tcPr>
            <w:tcW w:w="1344" w:type="dxa"/>
            <w:vMerge/>
            <w:vAlign w:val="center"/>
          </w:tcPr>
          <w:p w14:paraId="4F66160C" w14:textId="77777777" w:rsidR="007716A6" w:rsidRPr="007716A6" w:rsidRDefault="007716A6" w:rsidP="007716A6">
            <w:pPr>
              <w:spacing w:line="240" w:lineRule="auto"/>
              <w:jc w:val="center"/>
              <w:rPr>
                <w:rFonts w:ascii="Times New Roman" w:eastAsiaTheme="minorHAnsi" w:hAnsi="Times New Roman"/>
                <w:sz w:val="24"/>
                <w:szCs w:val="24"/>
              </w:rPr>
            </w:pPr>
          </w:p>
        </w:tc>
        <w:tc>
          <w:tcPr>
            <w:tcW w:w="1400" w:type="dxa"/>
            <w:vMerge/>
          </w:tcPr>
          <w:p w14:paraId="1A68ACBE" w14:textId="77777777" w:rsidR="007716A6" w:rsidRPr="007716A6" w:rsidRDefault="007716A6" w:rsidP="007716A6">
            <w:pPr>
              <w:spacing w:line="240" w:lineRule="auto"/>
              <w:jc w:val="center"/>
              <w:rPr>
                <w:rFonts w:ascii="Times New Roman" w:eastAsiaTheme="minorHAnsi" w:hAnsi="Times New Roman"/>
                <w:sz w:val="24"/>
                <w:szCs w:val="24"/>
              </w:rPr>
            </w:pPr>
          </w:p>
        </w:tc>
        <w:tc>
          <w:tcPr>
            <w:tcW w:w="1580" w:type="dxa"/>
            <w:vAlign w:val="center"/>
          </w:tcPr>
          <w:p w14:paraId="3CB7BB75" w14:textId="77777777" w:rsidR="007716A6" w:rsidRPr="007716A6" w:rsidRDefault="007716A6" w:rsidP="007716A6">
            <w:pPr>
              <w:spacing w:line="240" w:lineRule="auto"/>
              <w:jc w:val="center"/>
              <w:rPr>
                <w:rFonts w:ascii="Times New Roman" w:eastAsiaTheme="minorHAnsi" w:hAnsi="Times New Roman"/>
                <w:sz w:val="24"/>
                <w:szCs w:val="24"/>
              </w:rPr>
            </w:pPr>
            <w:r w:rsidRPr="007716A6">
              <w:rPr>
                <w:rFonts w:ascii="Times New Roman" w:eastAsiaTheme="minorHAnsi" w:hAnsi="Times New Roman"/>
                <w:sz w:val="24"/>
                <w:szCs w:val="24"/>
              </w:rPr>
              <w:t>Гаранционен срок</w:t>
            </w:r>
          </w:p>
        </w:tc>
        <w:tc>
          <w:tcPr>
            <w:tcW w:w="1681" w:type="dxa"/>
            <w:vAlign w:val="center"/>
          </w:tcPr>
          <w:p w14:paraId="6F9F4773" w14:textId="77777777" w:rsidR="007716A6" w:rsidRPr="007716A6" w:rsidRDefault="007716A6" w:rsidP="007716A6">
            <w:pPr>
              <w:spacing w:line="240" w:lineRule="auto"/>
              <w:jc w:val="center"/>
              <w:rPr>
                <w:rFonts w:ascii="Times New Roman" w:eastAsiaTheme="minorHAnsi" w:hAnsi="Times New Roman"/>
                <w:sz w:val="24"/>
                <w:szCs w:val="24"/>
              </w:rPr>
            </w:pPr>
            <w:r w:rsidRPr="007716A6">
              <w:rPr>
                <w:rFonts w:ascii="Times New Roman" w:eastAsiaTheme="minorHAnsi" w:hAnsi="Times New Roman"/>
                <w:sz w:val="24"/>
                <w:szCs w:val="24"/>
              </w:rPr>
              <w:t>Производител на всеки елемент/ Страна на произход/ Друга информация</w:t>
            </w:r>
          </w:p>
        </w:tc>
      </w:tr>
      <w:tr w:rsidR="007716A6" w:rsidRPr="007716A6" w14:paraId="027F5894" w14:textId="77777777" w:rsidTr="00175CDD">
        <w:trPr>
          <w:trHeight w:val="915"/>
        </w:trPr>
        <w:tc>
          <w:tcPr>
            <w:tcW w:w="490" w:type="dxa"/>
          </w:tcPr>
          <w:p w14:paraId="2552C98D"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1.</w:t>
            </w:r>
          </w:p>
        </w:tc>
        <w:tc>
          <w:tcPr>
            <w:tcW w:w="2567" w:type="dxa"/>
          </w:tcPr>
          <w:p w14:paraId="740AF74B" w14:textId="77777777" w:rsidR="007716A6" w:rsidRPr="007716A6" w:rsidRDefault="007716A6" w:rsidP="007716A6">
            <w:pPr>
              <w:keepNext/>
              <w:spacing w:before="240" w:after="120" w:line="240" w:lineRule="auto"/>
              <w:jc w:val="both"/>
              <w:outlineLvl w:val="0"/>
              <w:rPr>
                <w:rFonts w:ascii="Times New Roman" w:eastAsia="Times New Roman" w:hAnsi="Times New Roman"/>
                <w:sz w:val="24"/>
                <w:szCs w:val="24"/>
                <w:lang w:val="en-US"/>
              </w:rPr>
            </w:pPr>
            <w:r w:rsidRPr="007716A6">
              <w:rPr>
                <w:rFonts w:ascii="Times New Roman" w:eastAsia="Times New Roman" w:hAnsi="Times New Roman"/>
                <w:sz w:val="24"/>
                <w:szCs w:val="24"/>
              </w:rPr>
              <w:t xml:space="preserve">Стоманена експлоатационна тръба от стомана </w:t>
            </w:r>
            <w:r w:rsidRPr="007716A6">
              <w:rPr>
                <w:rFonts w:ascii="Times New Roman" w:eastAsia="Times New Roman" w:hAnsi="Times New Roman"/>
                <w:sz w:val="24"/>
                <w:szCs w:val="24"/>
                <w:lang w:val="en-US"/>
              </w:rPr>
              <w:t>P235GH</w:t>
            </w:r>
          </w:p>
          <w:p w14:paraId="63BDE69D"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0745044F" w14:textId="63136A08"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 xml:space="preserve">БДС </w:t>
            </w:r>
            <w:r w:rsidR="007716A6" w:rsidRPr="007716A6">
              <w:rPr>
                <w:rFonts w:ascii="Times New Roman" w:eastAsiaTheme="minorHAnsi" w:hAnsi="Times New Roman"/>
                <w:sz w:val="24"/>
                <w:szCs w:val="24"/>
                <w:lang w:val="en-US"/>
              </w:rPr>
              <w:t>EN 253</w:t>
            </w:r>
          </w:p>
        </w:tc>
        <w:tc>
          <w:tcPr>
            <w:tcW w:w="1400" w:type="dxa"/>
          </w:tcPr>
          <w:p w14:paraId="7DC2F40E" w14:textId="77777777" w:rsidR="007716A6" w:rsidRPr="007716A6" w:rsidRDefault="007716A6" w:rsidP="007716A6">
            <w:pPr>
              <w:spacing w:line="240" w:lineRule="auto"/>
              <w:rPr>
                <w:rFonts w:ascii="Times New Roman" w:eastAsiaTheme="minorHAnsi" w:hAnsi="Times New Roman"/>
                <w:sz w:val="24"/>
                <w:szCs w:val="24"/>
                <w:lang w:val="en-US"/>
              </w:rPr>
            </w:pPr>
            <w:r w:rsidRPr="007716A6">
              <w:rPr>
                <w:rFonts w:ascii="Times New Roman" w:eastAsiaTheme="minorHAnsi" w:hAnsi="Times New Roman"/>
                <w:sz w:val="24"/>
                <w:szCs w:val="24"/>
                <w:lang w:val="en-US"/>
              </w:rPr>
              <w:t>EN 10216-2</w:t>
            </w:r>
          </w:p>
          <w:p w14:paraId="3B19C77B" w14:textId="77777777" w:rsidR="007716A6" w:rsidRPr="007716A6" w:rsidRDefault="007716A6" w:rsidP="007716A6">
            <w:pPr>
              <w:spacing w:line="240" w:lineRule="auto"/>
              <w:rPr>
                <w:rFonts w:ascii="Times New Roman" w:eastAsiaTheme="minorHAnsi" w:hAnsi="Times New Roman"/>
                <w:sz w:val="24"/>
                <w:szCs w:val="24"/>
                <w:lang w:val="en-US"/>
              </w:rPr>
            </w:pPr>
            <w:r w:rsidRPr="007716A6">
              <w:rPr>
                <w:rFonts w:ascii="Times New Roman" w:eastAsiaTheme="minorHAnsi" w:hAnsi="Times New Roman"/>
                <w:sz w:val="24"/>
                <w:szCs w:val="24"/>
                <w:lang w:val="en-US"/>
              </w:rPr>
              <w:t>EN 10217-2</w:t>
            </w:r>
          </w:p>
          <w:p w14:paraId="6706800A"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lang w:val="en-US"/>
              </w:rPr>
              <w:t>EN 10217-5</w:t>
            </w:r>
          </w:p>
        </w:tc>
        <w:tc>
          <w:tcPr>
            <w:tcW w:w="1580" w:type="dxa"/>
          </w:tcPr>
          <w:p w14:paraId="7F6AEEF9"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445EC383" w14:textId="77777777" w:rsidR="007716A6" w:rsidRPr="007716A6" w:rsidRDefault="007716A6" w:rsidP="007716A6">
            <w:pPr>
              <w:spacing w:line="240" w:lineRule="auto"/>
              <w:rPr>
                <w:rFonts w:ascii="Times New Roman" w:eastAsiaTheme="minorHAnsi" w:hAnsi="Times New Roman"/>
                <w:sz w:val="24"/>
                <w:szCs w:val="24"/>
              </w:rPr>
            </w:pPr>
          </w:p>
        </w:tc>
      </w:tr>
      <w:tr w:rsidR="007716A6" w:rsidRPr="007716A6" w14:paraId="2F2C04B4" w14:textId="77777777" w:rsidTr="00175CDD">
        <w:trPr>
          <w:trHeight w:val="1148"/>
        </w:trPr>
        <w:tc>
          <w:tcPr>
            <w:tcW w:w="490" w:type="dxa"/>
          </w:tcPr>
          <w:p w14:paraId="6A75CD07"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2.</w:t>
            </w:r>
          </w:p>
        </w:tc>
        <w:tc>
          <w:tcPr>
            <w:tcW w:w="2567" w:type="dxa"/>
            <w:vAlign w:val="center"/>
          </w:tcPr>
          <w:p w14:paraId="44476647" w14:textId="77777777" w:rsidR="007716A6" w:rsidRPr="007716A6" w:rsidRDefault="007716A6" w:rsidP="007716A6">
            <w:pPr>
              <w:spacing w:line="240" w:lineRule="auto"/>
              <w:rPr>
                <w:rFonts w:ascii="Times New Roman" w:eastAsiaTheme="minorHAnsi" w:hAnsi="Times New Roman"/>
                <w:sz w:val="24"/>
                <w:szCs w:val="24"/>
                <w:lang w:val="en-US"/>
              </w:rPr>
            </w:pPr>
            <w:r w:rsidRPr="007716A6">
              <w:rPr>
                <w:rFonts w:ascii="Times New Roman" w:hAnsi="Times New Roman"/>
                <w:sz w:val="24"/>
                <w:szCs w:val="24"/>
              </w:rPr>
              <w:t>Фитинги (колена, Т-отклонения, редукции</w:t>
            </w:r>
            <w:r w:rsidRPr="007716A6">
              <w:rPr>
                <w:rFonts w:ascii="Times New Roman" w:hAnsi="Times New Roman"/>
                <w:sz w:val="24"/>
                <w:szCs w:val="24"/>
                <w:lang w:val="en-US"/>
              </w:rPr>
              <w:t>)</w:t>
            </w:r>
          </w:p>
        </w:tc>
        <w:tc>
          <w:tcPr>
            <w:tcW w:w="1344" w:type="dxa"/>
          </w:tcPr>
          <w:p w14:paraId="022B8F62" w14:textId="3EB53E1A"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lang w:val="en-US"/>
              </w:rPr>
              <w:t xml:space="preserve"> </w:t>
            </w:r>
            <w:r w:rsidR="007716A6" w:rsidRPr="007716A6">
              <w:rPr>
                <w:rFonts w:ascii="Times New Roman" w:eastAsiaTheme="minorHAnsi" w:hAnsi="Times New Roman"/>
                <w:sz w:val="24"/>
                <w:szCs w:val="24"/>
                <w:lang w:val="en-US"/>
              </w:rPr>
              <w:t>EN 448</w:t>
            </w:r>
          </w:p>
        </w:tc>
        <w:tc>
          <w:tcPr>
            <w:tcW w:w="1400" w:type="dxa"/>
          </w:tcPr>
          <w:p w14:paraId="5C28510E"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lang w:val="en-US"/>
              </w:rPr>
              <w:t>EN 10253-2</w:t>
            </w:r>
          </w:p>
        </w:tc>
        <w:tc>
          <w:tcPr>
            <w:tcW w:w="1580" w:type="dxa"/>
          </w:tcPr>
          <w:p w14:paraId="11BA779C"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398B46E8" w14:textId="77777777" w:rsidR="007716A6" w:rsidRPr="007716A6" w:rsidRDefault="007716A6" w:rsidP="007716A6">
            <w:pPr>
              <w:spacing w:line="240" w:lineRule="auto"/>
              <w:rPr>
                <w:rFonts w:ascii="Times New Roman" w:eastAsiaTheme="minorHAnsi" w:hAnsi="Times New Roman"/>
                <w:sz w:val="24"/>
                <w:szCs w:val="24"/>
              </w:rPr>
            </w:pPr>
          </w:p>
        </w:tc>
      </w:tr>
      <w:tr w:rsidR="007716A6" w:rsidRPr="007716A6" w14:paraId="4ED86DC0" w14:textId="77777777" w:rsidTr="00175CDD">
        <w:trPr>
          <w:trHeight w:val="773"/>
        </w:trPr>
        <w:tc>
          <w:tcPr>
            <w:tcW w:w="490" w:type="dxa"/>
          </w:tcPr>
          <w:p w14:paraId="46BD3FBD"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3.</w:t>
            </w:r>
          </w:p>
        </w:tc>
        <w:tc>
          <w:tcPr>
            <w:tcW w:w="2567" w:type="dxa"/>
          </w:tcPr>
          <w:p w14:paraId="65430109" w14:textId="77777777" w:rsidR="007716A6" w:rsidRPr="007716A6" w:rsidRDefault="007716A6" w:rsidP="007716A6">
            <w:pPr>
              <w:keepNext/>
              <w:spacing w:before="240" w:after="120" w:line="240" w:lineRule="auto"/>
              <w:outlineLvl w:val="0"/>
              <w:rPr>
                <w:rFonts w:ascii="Times New Roman" w:eastAsia="Times New Roman" w:hAnsi="Times New Roman"/>
                <w:sz w:val="24"/>
                <w:szCs w:val="24"/>
              </w:rPr>
            </w:pPr>
            <w:r w:rsidRPr="007716A6">
              <w:rPr>
                <w:rFonts w:ascii="Times New Roman" w:eastAsia="Times New Roman" w:hAnsi="Times New Roman"/>
                <w:sz w:val="24"/>
                <w:szCs w:val="24"/>
              </w:rPr>
              <w:t>Кожух на тръбата от ПЕВП</w:t>
            </w:r>
          </w:p>
          <w:p w14:paraId="568BAC21"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4757637A" w14:textId="3B471FEC"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lang w:val="en-US"/>
              </w:rPr>
              <w:t xml:space="preserve"> </w:t>
            </w:r>
            <w:r w:rsidR="007716A6" w:rsidRPr="007716A6">
              <w:rPr>
                <w:rFonts w:ascii="Times New Roman" w:eastAsiaTheme="minorHAnsi" w:hAnsi="Times New Roman"/>
                <w:sz w:val="24"/>
                <w:szCs w:val="24"/>
                <w:lang w:val="en-US"/>
              </w:rPr>
              <w:t>EN 253</w:t>
            </w:r>
          </w:p>
        </w:tc>
        <w:tc>
          <w:tcPr>
            <w:tcW w:w="1400" w:type="dxa"/>
          </w:tcPr>
          <w:p w14:paraId="7E9011F6" w14:textId="77777777" w:rsidR="007716A6" w:rsidRPr="007716A6" w:rsidRDefault="007716A6" w:rsidP="007716A6">
            <w:pPr>
              <w:spacing w:line="240" w:lineRule="auto"/>
              <w:rPr>
                <w:rFonts w:ascii="Times New Roman" w:eastAsiaTheme="minorHAnsi" w:hAnsi="Times New Roman"/>
                <w:sz w:val="24"/>
                <w:szCs w:val="24"/>
              </w:rPr>
            </w:pPr>
          </w:p>
        </w:tc>
        <w:tc>
          <w:tcPr>
            <w:tcW w:w="1580" w:type="dxa"/>
          </w:tcPr>
          <w:p w14:paraId="780E17FB"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4FBADDB6" w14:textId="77777777" w:rsidR="007716A6" w:rsidRPr="007716A6" w:rsidRDefault="007716A6" w:rsidP="007716A6">
            <w:pPr>
              <w:spacing w:line="240" w:lineRule="auto"/>
              <w:rPr>
                <w:rFonts w:ascii="Times New Roman" w:eastAsiaTheme="minorHAnsi" w:hAnsi="Times New Roman"/>
                <w:sz w:val="24"/>
                <w:szCs w:val="24"/>
              </w:rPr>
            </w:pPr>
          </w:p>
        </w:tc>
      </w:tr>
      <w:tr w:rsidR="007716A6" w:rsidRPr="007716A6" w14:paraId="5C1CD170" w14:textId="77777777" w:rsidTr="00175CDD">
        <w:tc>
          <w:tcPr>
            <w:tcW w:w="490" w:type="dxa"/>
          </w:tcPr>
          <w:p w14:paraId="5FF74866"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4.</w:t>
            </w:r>
          </w:p>
        </w:tc>
        <w:tc>
          <w:tcPr>
            <w:tcW w:w="2567" w:type="dxa"/>
          </w:tcPr>
          <w:p w14:paraId="2CA14F3E" w14:textId="77777777" w:rsidR="007716A6" w:rsidRPr="007716A6" w:rsidRDefault="007716A6" w:rsidP="007716A6">
            <w:pPr>
              <w:keepNext/>
              <w:spacing w:before="240" w:after="120" w:line="240" w:lineRule="auto"/>
              <w:jc w:val="both"/>
              <w:outlineLvl w:val="0"/>
              <w:rPr>
                <w:rFonts w:ascii="Times New Roman" w:eastAsia="Times New Roman" w:hAnsi="Times New Roman"/>
                <w:sz w:val="24"/>
                <w:szCs w:val="24"/>
              </w:rPr>
            </w:pPr>
            <w:r w:rsidRPr="007716A6">
              <w:rPr>
                <w:rFonts w:ascii="Times New Roman" w:eastAsia="Times New Roman" w:hAnsi="Times New Roman"/>
                <w:sz w:val="24"/>
                <w:szCs w:val="24"/>
              </w:rPr>
              <w:t>Изолация от устойчива полиуретанова пяна (ПУР)</w:t>
            </w:r>
          </w:p>
          <w:p w14:paraId="4369BD5D"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4A926955" w14:textId="51714C3D"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lang w:val="en-US"/>
              </w:rPr>
              <w:t xml:space="preserve"> </w:t>
            </w:r>
            <w:r w:rsidR="007716A6" w:rsidRPr="007716A6">
              <w:rPr>
                <w:rFonts w:ascii="Times New Roman" w:eastAsiaTheme="minorHAnsi" w:hAnsi="Times New Roman"/>
                <w:sz w:val="24"/>
                <w:szCs w:val="24"/>
                <w:lang w:val="en-US"/>
              </w:rPr>
              <w:t>EN 253</w:t>
            </w:r>
          </w:p>
        </w:tc>
        <w:tc>
          <w:tcPr>
            <w:tcW w:w="1400" w:type="dxa"/>
          </w:tcPr>
          <w:p w14:paraId="6DDFC5D5" w14:textId="77777777" w:rsidR="007716A6" w:rsidRPr="007716A6" w:rsidRDefault="007716A6" w:rsidP="007716A6">
            <w:pPr>
              <w:spacing w:line="240" w:lineRule="auto"/>
              <w:rPr>
                <w:rFonts w:ascii="Times New Roman" w:eastAsiaTheme="minorHAnsi" w:hAnsi="Times New Roman"/>
                <w:sz w:val="24"/>
                <w:szCs w:val="24"/>
              </w:rPr>
            </w:pPr>
          </w:p>
        </w:tc>
        <w:tc>
          <w:tcPr>
            <w:tcW w:w="1580" w:type="dxa"/>
          </w:tcPr>
          <w:p w14:paraId="3CB5620F"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157F9FA9" w14:textId="77777777" w:rsidR="007716A6" w:rsidRPr="007716A6" w:rsidRDefault="007716A6" w:rsidP="007716A6">
            <w:pPr>
              <w:spacing w:line="240" w:lineRule="auto"/>
              <w:rPr>
                <w:rFonts w:ascii="Times New Roman" w:eastAsiaTheme="minorHAnsi" w:hAnsi="Times New Roman"/>
                <w:sz w:val="24"/>
                <w:szCs w:val="24"/>
              </w:rPr>
            </w:pPr>
          </w:p>
        </w:tc>
      </w:tr>
      <w:tr w:rsidR="007716A6" w:rsidRPr="007716A6" w14:paraId="72A78B40" w14:textId="77777777" w:rsidTr="00175CDD">
        <w:tc>
          <w:tcPr>
            <w:tcW w:w="490" w:type="dxa"/>
          </w:tcPr>
          <w:p w14:paraId="589B949F"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5.</w:t>
            </w:r>
          </w:p>
        </w:tc>
        <w:tc>
          <w:tcPr>
            <w:tcW w:w="2567" w:type="dxa"/>
          </w:tcPr>
          <w:p w14:paraId="63A176EB" w14:textId="77777777" w:rsidR="007716A6" w:rsidRPr="007716A6" w:rsidRDefault="007716A6" w:rsidP="007716A6">
            <w:pPr>
              <w:keepNext/>
              <w:spacing w:before="240" w:after="120" w:line="240" w:lineRule="auto"/>
              <w:jc w:val="both"/>
              <w:outlineLvl w:val="0"/>
              <w:rPr>
                <w:rFonts w:ascii="Times New Roman" w:eastAsia="Times New Roman" w:hAnsi="Times New Roman"/>
                <w:sz w:val="24"/>
                <w:szCs w:val="24"/>
              </w:rPr>
            </w:pPr>
            <w:r w:rsidRPr="007716A6">
              <w:rPr>
                <w:rFonts w:ascii="Times New Roman" w:eastAsia="Times New Roman" w:hAnsi="Times New Roman"/>
                <w:sz w:val="24"/>
                <w:szCs w:val="24"/>
              </w:rPr>
              <w:t>Фабрично предварително изолирана арматура</w:t>
            </w:r>
          </w:p>
          <w:p w14:paraId="445C096F"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19E2CF07" w14:textId="008CA6A7"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rPr>
              <w:t xml:space="preserve"> </w:t>
            </w:r>
            <w:r w:rsidR="007716A6" w:rsidRPr="007716A6">
              <w:rPr>
                <w:rFonts w:ascii="Times New Roman" w:eastAsiaTheme="minorHAnsi" w:hAnsi="Times New Roman"/>
                <w:sz w:val="24"/>
                <w:szCs w:val="24"/>
              </w:rPr>
              <w:t>EN 488</w:t>
            </w:r>
          </w:p>
        </w:tc>
        <w:tc>
          <w:tcPr>
            <w:tcW w:w="1400" w:type="dxa"/>
          </w:tcPr>
          <w:p w14:paraId="2D2D0201" w14:textId="77777777" w:rsidR="007716A6" w:rsidRPr="007716A6" w:rsidRDefault="007716A6" w:rsidP="007716A6">
            <w:pPr>
              <w:spacing w:line="240" w:lineRule="auto"/>
              <w:rPr>
                <w:rFonts w:ascii="Times New Roman" w:eastAsiaTheme="minorHAnsi" w:hAnsi="Times New Roman"/>
                <w:sz w:val="24"/>
                <w:szCs w:val="24"/>
              </w:rPr>
            </w:pPr>
          </w:p>
        </w:tc>
        <w:tc>
          <w:tcPr>
            <w:tcW w:w="1580" w:type="dxa"/>
          </w:tcPr>
          <w:p w14:paraId="32B2BEA0"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0E47C6F0" w14:textId="77777777" w:rsidR="007716A6" w:rsidRPr="007716A6" w:rsidRDefault="007716A6" w:rsidP="007716A6">
            <w:pPr>
              <w:spacing w:line="240" w:lineRule="auto"/>
              <w:rPr>
                <w:rFonts w:ascii="Times New Roman" w:eastAsiaTheme="minorHAnsi" w:hAnsi="Times New Roman"/>
                <w:sz w:val="24"/>
                <w:szCs w:val="24"/>
              </w:rPr>
            </w:pPr>
          </w:p>
        </w:tc>
      </w:tr>
      <w:tr w:rsidR="007716A6" w:rsidRPr="007716A6" w14:paraId="46627288" w14:textId="77777777" w:rsidTr="00175CDD">
        <w:tc>
          <w:tcPr>
            <w:tcW w:w="490" w:type="dxa"/>
          </w:tcPr>
          <w:p w14:paraId="2095FA95"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6.</w:t>
            </w:r>
          </w:p>
        </w:tc>
        <w:tc>
          <w:tcPr>
            <w:tcW w:w="2567" w:type="dxa"/>
          </w:tcPr>
          <w:p w14:paraId="34BAE1FF" w14:textId="77777777" w:rsidR="007716A6" w:rsidRPr="007716A6" w:rsidRDefault="007716A6" w:rsidP="007716A6">
            <w:pPr>
              <w:keepNext/>
              <w:spacing w:before="240" w:after="120" w:line="240" w:lineRule="auto"/>
              <w:jc w:val="both"/>
              <w:outlineLvl w:val="0"/>
              <w:rPr>
                <w:rFonts w:ascii="Times New Roman" w:eastAsia="Times New Roman" w:hAnsi="Times New Roman"/>
                <w:sz w:val="24"/>
                <w:szCs w:val="24"/>
              </w:rPr>
            </w:pPr>
            <w:r w:rsidRPr="007716A6">
              <w:rPr>
                <w:rFonts w:ascii="Times New Roman" w:eastAsia="Times New Roman" w:hAnsi="Times New Roman"/>
                <w:sz w:val="24"/>
                <w:szCs w:val="24"/>
              </w:rPr>
              <w:t>Фабрично изработени  неподвижни опори</w:t>
            </w:r>
          </w:p>
          <w:p w14:paraId="007CD280"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4FA42A54" w14:textId="77777777" w:rsidR="007716A6" w:rsidRPr="007716A6" w:rsidRDefault="007716A6" w:rsidP="007716A6">
            <w:pPr>
              <w:spacing w:line="240" w:lineRule="auto"/>
              <w:rPr>
                <w:rFonts w:ascii="Times New Roman" w:eastAsiaTheme="minorHAnsi" w:hAnsi="Times New Roman"/>
                <w:sz w:val="24"/>
                <w:szCs w:val="24"/>
              </w:rPr>
            </w:pPr>
          </w:p>
          <w:p w14:paraId="67F8AA56" w14:textId="2D431FEF" w:rsidR="007716A6" w:rsidRPr="007716A6" w:rsidRDefault="00936A99" w:rsidP="007716A6">
            <w:pPr>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lang w:val="en-US"/>
              </w:rPr>
              <w:t xml:space="preserve"> </w:t>
            </w:r>
            <w:r w:rsidR="007716A6" w:rsidRPr="007716A6">
              <w:rPr>
                <w:rFonts w:ascii="Times New Roman" w:eastAsiaTheme="minorHAnsi" w:hAnsi="Times New Roman"/>
                <w:sz w:val="24"/>
                <w:szCs w:val="24"/>
                <w:lang w:val="en-US"/>
              </w:rPr>
              <w:t>EN 448</w:t>
            </w:r>
          </w:p>
        </w:tc>
        <w:tc>
          <w:tcPr>
            <w:tcW w:w="1400" w:type="dxa"/>
          </w:tcPr>
          <w:p w14:paraId="49AB9808" w14:textId="77777777" w:rsidR="007716A6" w:rsidRPr="007716A6" w:rsidRDefault="007716A6" w:rsidP="007716A6">
            <w:pPr>
              <w:spacing w:line="240" w:lineRule="auto"/>
              <w:rPr>
                <w:rFonts w:ascii="Times New Roman" w:eastAsiaTheme="minorHAnsi" w:hAnsi="Times New Roman"/>
                <w:sz w:val="24"/>
                <w:szCs w:val="24"/>
              </w:rPr>
            </w:pPr>
          </w:p>
        </w:tc>
        <w:tc>
          <w:tcPr>
            <w:tcW w:w="1580" w:type="dxa"/>
          </w:tcPr>
          <w:p w14:paraId="56F44F3C"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759092F3" w14:textId="77777777" w:rsidR="007716A6" w:rsidRPr="007716A6" w:rsidRDefault="007716A6" w:rsidP="007716A6">
            <w:pPr>
              <w:spacing w:line="240" w:lineRule="auto"/>
              <w:rPr>
                <w:rFonts w:ascii="Times New Roman" w:eastAsiaTheme="minorHAnsi" w:hAnsi="Times New Roman"/>
                <w:sz w:val="24"/>
                <w:szCs w:val="24"/>
              </w:rPr>
            </w:pPr>
          </w:p>
        </w:tc>
      </w:tr>
      <w:tr w:rsidR="007716A6" w:rsidRPr="007716A6" w14:paraId="0039C45E" w14:textId="77777777" w:rsidTr="00175CDD">
        <w:trPr>
          <w:trHeight w:val="887"/>
        </w:trPr>
        <w:tc>
          <w:tcPr>
            <w:tcW w:w="490" w:type="dxa"/>
          </w:tcPr>
          <w:p w14:paraId="49D0A7CB" w14:textId="77777777" w:rsidR="007716A6" w:rsidRPr="007716A6" w:rsidRDefault="007716A6" w:rsidP="007716A6">
            <w:pPr>
              <w:spacing w:line="240" w:lineRule="auto"/>
              <w:rPr>
                <w:rFonts w:ascii="Times New Roman" w:eastAsiaTheme="minorHAnsi" w:hAnsi="Times New Roman"/>
                <w:sz w:val="24"/>
                <w:szCs w:val="24"/>
              </w:rPr>
            </w:pPr>
            <w:r w:rsidRPr="007716A6">
              <w:rPr>
                <w:rFonts w:ascii="Times New Roman" w:eastAsiaTheme="minorHAnsi" w:hAnsi="Times New Roman"/>
                <w:sz w:val="24"/>
                <w:szCs w:val="24"/>
              </w:rPr>
              <w:t>7.</w:t>
            </w:r>
          </w:p>
        </w:tc>
        <w:tc>
          <w:tcPr>
            <w:tcW w:w="2567" w:type="dxa"/>
          </w:tcPr>
          <w:p w14:paraId="64C1EF29" w14:textId="77777777" w:rsidR="007716A6" w:rsidRPr="007716A6" w:rsidRDefault="007716A6" w:rsidP="007716A6">
            <w:pPr>
              <w:keepNext/>
              <w:spacing w:before="240" w:after="120" w:line="240" w:lineRule="auto"/>
              <w:jc w:val="both"/>
              <w:outlineLvl w:val="0"/>
              <w:rPr>
                <w:rFonts w:ascii="Times New Roman" w:eastAsia="Times New Roman" w:hAnsi="Times New Roman"/>
                <w:sz w:val="24"/>
                <w:szCs w:val="24"/>
              </w:rPr>
            </w:pPr>
            <w:r w:rsidRPr="007716A6">
              <w:rPr>
                <w:rFonts w:ascii="Times New Roman" w:eastAsia="Times New Roman" w:hAnsi="Times New Roman"/>
                <w:sz w:val="24"/>
                <w:szCs w:val="24"/>
              </w:rPr>
              <w:t>Пускови компенсатори</w:t>
            </w:r>
          </w:p>
          <w:p w14:paraId="7F00DE9E"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5F6954B9" w14:textId="6DB353D8"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lang w:val="en-US"/>
              </w:rPr>
              <w:t xml:space="preserve"> </w:t>
            </w:r>
            <w:r w:rsidR="007716A6" w:rsidRPr="007716A6">
              <w:rPr>
                <w:rFonts w:ascii="Times New Roman" w:eastAsiaTheme="minorHAnsi" w:hAnsi="Times New Roman"/>
                <w:sz w:val="24"/>
                <w:szCs w:val="24"/>
                <w:lang w:val="en-US"/>
              </w:rPr>
              <w:t>EN 448</w:t>
            </w:r>
          </w:p>
        </w:tc>
        <w:tc>
          <w:tcPr>
            <w:tcW w:w="1400" w:type="dxa"/>
          </w:tcPr>
          <w:p w14:paraId="66E42AD3" w14:textId="77777777" w:rsidR="007716A6" w:rsidRPr="007716A6" w:rsidRDefault="007716A6" w:rsidP="007716A6">
            <w:pPr>
              <w:spacing w:line="240" w:lineRule="auto"/>
              <w:rPr>
                <w:rFonts w:ascii="Times New Roman" w:eastAsiaTheme="minorHAnsi" w:hAnsi="Times New Roman"/>
                <w:sz w:val="24"/>
                <w:szCs w:val="24"/>
              </w:rPr>
            </w:pPr>
          </w:p>
        </w:tc>
        <w:tc>
          <w:tcPr>
            <w:tcW w:w="1580" w:type="dxa"/>
          </w:tcPr>
          <w:p w14:paraId="5A4BD6E3"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2A7FB46F" w14:textId="77777777" w:rsidR="007716A6" w:rsidRPr="007716A6" w:rsidRDefault="007716A6" w:rsidP="007716A6">
            <w:pPr>
              <w:spacing w:line="240" w:lineRule="auto"/>
              <w:rPr>
                <w:rFonts w:ascii="Times New Roman" w:eastAsiaTheme="minorHAnsi" w:hAnsi="Times New Roman"/>
                <w:sz w:val="24"/>
                <w:szCs w:val="24"/>
              </w:rPr>
            </w:pPr>
          </w:p>
        </w:tc>
      </w:tr>
      <w:tr w:rsidR="009D7FEF" w:rsidRPr="007716A6" w14:paraId="59B9FC8B" w14:textId="77777777" w:rsidTr="00945873">
        <w:trPr>
          <w:trHeight w:val="887"/>
        </w:trPr>
        <w:tc>
          <w:tcPr>
            <w:tcW w:w="490" w:type="dxa"/>
          </w:tcPr>
          <w:p w14:paraId="7FE6EDA8" w14:textId="28A747A7" w:rsidR="009D7FEF" w:rsidRPr="007716A6" w:rsidRDefault="009D7FEF"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8.</w:t>
            </w:r>
          </w:p>
        </w:tc>
        <w:tc>
          <w:tcPr>
            <w:tcW w:w="2567" w:type="dxa"/>
          </w:tcPr>
          <w:p w14:paraId="59383706" w14:textId="0F968434" w:rsidR="009D7FEF" w:rsidRPr="009D17CE" w:rsidRDefault="009D7FEF" w:rsidP="00945873">
            <w:pPr>
              <w:keepNext/>
              <w:spacing w:before="240" w:after="100" w:afterAutospacing="1" w:line="240" w:lineRule="auto"/>
              <w:outlineLvl w:val="0"/>
              <w:rPr>
                <w:rFonts w:ascii="Times New Roman" w:eastAsia="Times New Roman" w:hAnsi="Times New Roman"/>
                <w:sz w:val="24"/>
                <w:szCs w:val="24"/>
              </w:rPr>
            </w:pPr>
            <w:r w:rsidRPr="009D17CE">
              <w:rPr>
                <w:rFonts w:ascii="Times New Roman" w:hAnsi="Times New Roman"/>
                <w:sz w:val="24"/>
                <w:szCs w:val="24"/>
              </w:rPr>
              <w:t>Свързващи муфи</w:t>
            </w:r>
            <w:r w:rsidR="009D17CE" w:rsidRPr="009D17CE">
              <w:rPr>
                <w:rFonts w:ascii="Times New Roman" w:hAnsi="Times New Roman"/>
                <w:sz w:val="24"/>
                <w:szCs w:val="24"/>
                <w:lang w:val="en-US"/>
              </w:rPr>
              <w:t xml:space="preserve"> </w:t>
            </w:r>
            <w:r w:rsidR="009D17CE" w:rsidRPr="009D17CE">
              <w:rPr>
                <w:rFonts w:ascii="Times New Roman" w:hAnsi="Times New Roman"/>
                <w:sz w:val="24"/>
                <w:szCs w:val="24"/>
              </w:rPr>
              <w:t xml:space="preserve">в едно заедно с </w:t>
            </w:r>
            <w:r w:rsidR="009D17CE">
              <w:rPr>
                <w:rFonts w:ascii="Times New Roman" w:hAnsi="Times New Roman"/>
                <w:sz w:val="24"/>
                <w:szCs w:val="24"/>
              </w:rPr>
              <w:t>м</w:t>
            </w:r>
            <w:r w:rsidR="009D17CE" w:rsidRPr="009D17CE">
              <w:rPr>
                <w:rFonts w:ascii="Times New Roman" w:hAnsi="Times New Roman"/>
                <w:sz w:val="24"/>
                <w:szCs w:val="24"/>
              </w:rPr>
              <w:t xml:space="preserve">атериалите </w:t>
            </w:r>
            <w:r w:rsidR="006F7A34">
              <w:rPr>
                <w:rFonts w:ascii="Times New Roman" w:hAnsi="Times New Roman"/>
                <w:sz w:val="24"/>
                <w:szCs w:val="24"/>
              </w:rPr>
              <w:lastRenderedPageBreak/>
              <w:t xml:space="preserve">необходими за </w:t>
            </w:r>
            <w:r w:rsidR="009D17CE" w:rsidRPr="009D17CE">
              <w:rPr>
                <w:rFonts w:ascii="Times New Roman" w:hAnsi="Times New Roman"/>
                <w:sz w:val="24"/>
                <w:szCs w:val="24"/>
              </w:rPr>
              <w:t>монтажа й</w:t>
            </w:r>
          </w:p>
        </w:tc>
        <w:tc>
          <w:tcPr>
            <w:tcW w:w="1344" w:type="dxa"/>
          </w:tcPr>
          <w:p w14:paraId="5CA3B7B8" w14:textId="05484640" w:rsidR="009D7FEF" w:rsidRPr="009D7FEF" w:rsidRDefault="009D7FEF" w:rsidP="007716A6">
            <w:pPr>
              <w:spacing w:line="240" w:lineRule="auto"/>
              <w:rPr>
                <w:rFonts w:ascii="Times New Roman" w:eastAsiaTheme="minorHAnsi" w:hAnsi="Times New Roman"/>
                <w:sz w:val="24"/>
                <w:szCs w:val="24"/>
              </w:rPr>
            </w:pPr>
            <w:r w:rsidRPr="009D7FEF">
              <w:rPr>
                <w:rFonts w:ascii="Times New Roman" w:hAnsi="Times New Roman"/>
                <w:sz w:val="24"/>
                <w:szCs w:val="24"/>
              </w:rPr>
              <w:lastRenderedPageBreak/>
              <w:t>БДС EN 489</w:t>
            </w:r>
          </w:p>
        </w:tc>
        <w:tc>
          <w:tcPr>
            <w:tcW w:w="1400" w:type="dxa"/>
          </w:tcPr>
          <w:p w14:paraId="0FCC062F" w14:textId="77777777" w:rsidR="009D7FEF" w:rsidRPr="007716A6" w:rsidRDefault="009D7FEF" w:rsidP="007716A6">
            <w:pPr>
              <w:spacing w:line="240" w:lineRule="auto"/>
              <w:rPr>
                <w:rFonts w:ascii="Times New Roman" w:eastAsiaTheme="minorHAnsi" w:hAnsi="Times New Roman"/>
                <w:sz w:val="24"/>
                <w:szCs w:val="24"/>
              </w:rPr>
            </w:pPr>
          </w:p>
        </w:tc>
        <w:tc>
          <w:tcPr>
            <w:tcW w:w="1580" w:type="dxa"/>
          </w:tcPr>
          <w:p w14:paraId="2115E19D" w14:textId="77777777" w:rsidR="009D7FEF" w:rsidRPr="007716A6" w:rsidRDefault="009D7FEF" w:rsidP="007716A6">
            <w:pPr>
              <w:spacing w:line="240" w:lineRule="auto"/>
              <w:rPr>
                <w:rFonts w:ascii="Times New Roman" w:eastAsiaTheme="minorHAnsi" w:hAnsi="Times New Roman"/>
                <w:sz w:val="24"/>
                <w:szCs w:val="24"/>
              </w:rPr>
            </w:pPr>
          </w:p>
        </w:tc>
        <w:tc>
          <w:tcPr>
            <w:tcW w:w="1681" w:type="dxa"/>
          </w:tcPr>
          <w:p w14:paraId="5F7D01C6" w14:textId="77777777" w:rsidR="009D7FEF" w:rsidRPr="007716A6" w:rsidRDefault="009D7FEF" w:rsidP="007716A6">
            <w:pPr>
              <w:spacing w:line="240" w:lineRule="auto"/>
              <w:rPr>
                <w:rFonts w:ascii="Times New Roman" w:eastAsiaTheme="minorHAnsi" w:hAnsi="Times New Roman"/>
                <w:sz w:val="24"/>
                <w:szCs w:val="24"/>
              </w:rPr>
            </w:pPr>
          </w:p>
        </w:tc>
      </w:tr>
      <w:tr w:rsidR="007716A6" w:rsidRPr="007716A6" w14:paraId="101A1B68" w14:textId="77777777" w:rsidTr="00175CDD">
        <w:trPr>
          <w:trHeight w:val="819"/>
        </w:trPr>
        <w:tc>
          <w:tcPr>
            <w:tcW w:w="490" w:type="dxa"/>
          </w:tcPr>
          <w:p w14:paraId="432F0CE9" w14:textId="0553B25F" w:rsidR="007716A6" w:rsidRPr="007716A6" w:rsidRDefault="009D7FEF"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9</w:t>
            </w:r>
            <w:r w:rsidR="007716A6" w:rsidRPr="007716A6">
              <w:rPr>
                <w:rFonts w:ascii="Times New Roman" w:eastAsiaTheme="minorHAnsi" w:hAnsi="Times New Roman"/>
                <w:sz w:val="24"/>
                <w:szCs w:val="24"/>
              </w:rPr>
              <w:t>.</w:t>
            </w:r>
          </w:p>
        </w:tc>
        <w:tc>
          <w:tcPr>
            <w:tcW w:w="2567" w:type="dxa"/>
          </w:tcPr>
          <w:p w14:paraId="7F0F1A6A" w14:textId="77777777" w:rsidR="007716A6" w:rsidRPr="007716A6" w:rsidRDefault="007716A6" w:rsidP="007716A6">
            <w:pPr>
              <w:keepNext/>
              <w:spacing w:before="240" w:after="120" w:line="240" w:lineRule="auto"/>
              <w:jc w:val="both"/>
              <w:outlineLvl w:val="0"/>
              <w:rPr>
                <w:rFonts w:ascii="Times New Roman" w:eastAsia="Times New Roman" w:hAnsi="Times New Roman"/>
                <w:sz w:val="24"/>
                <w:szCs w:val="24"/>
              </w:rPr>
            </w:pPr>
            <w:r w:rsidRPr="007716A6">
              <w:rPr>
                <w:rFonts w:ascii="Times New Roman" w:eastAsia="Times New Roman" w:hAnsi="Times New Roman"/>
                <w:sz w:val="24"/>
                <w:szCs w:val="24"/>
              </w:rPr>
              <w:t xml:space="preserve">Система за надзор на течове </w:t>
            </w:r>
          </w:p>
          <w:p w14:paraId="01753F96" w14:textId="77777777" w:rsidR="007716A6" w:rsidRPr="007716A6" w:rsidRDefault="007716A6" w:rsidP="007716A6">
            <w:pPr>
              <w:spacing w:line="240" w:lineRule="auto"/>
              <w:rPr>
                <w:rFonts w:ascii="Times New Roman" w:eastAsiaTheme="minorHAnsi" w:hAnsi="Times New Roman"/>
                <w:sz w:val="24"/>
                <w:szCs w:val="24"/>
              </w:rPr>
            </w:pPr>
          </w:p>
        </w:tc>
        <w:tc>
          <w:tcPr>
            <w:tcW w:w="1344" w:type="dxa"/>
          </w:tcPr>
          <w:p w14:paraId="0A150056" w14:textId="29B02FF3" w:rsidR="007716A6" w:rsidRPr="007716A6" w:rsidRDefault="00936A99" w:rsidP="007716A6">
            <w:pPr>
              <w:spacing w:line="240" w:lineRule="auto"/>
              <w:rPr>
                <w:rFonts w:ascii="Times New Roman" w:eastAsiaTheme="minorHAnsi" w:hAnsi="Times New Roman"/>
                <w:sz w:val="24"/>
                <w:szCs w:val="24"/>
              </w:rPr>
            </w:pPr>
            <w:r>
              <w:rPr>
                <w:rFonts w:ascii="Times New Roman" w:eastAsiaTheme="minorHAnsi" w:hAnsi="Times New Roman"/>
                <w:sz w:val="24"/>
                <w:szCs w:val="24"/>
              </w:rPr>
              <w:t>БДС</w:t>
            </w:r>
            <w:r w:rsidRPr="007716A6">
              <w:rPr>
                <w:rFonts w:ascii="Times New Roman" w:eastAsiaTheme="minorHAnsi" w:hAnsi="Times New Roman"/>
                <w:sz w:val="24"/>
                <w:szCs w:val="24"/>
                <w:lang w:val="en-US"/>
              </w:rPr>
              <w:t xml:space="preserve"> </w:t>
            </w:r>
            <w:r w:rsidR="007716A6" w:rsidRPr="007716A6">
              <w:rPr>
                <w:rFonts w:ascii="Times New Roman" w:eastAsiaTheme="minorHAnsi" w:hAnsi="Times New Roman"/>
                <w:sz w:val="24"/>
                <w:szCs w:val="24"/>
                <w:lang w:val="en-US"/>
              </w:rPr>
              <w:t>EN 14419</w:t>
            </w:r>
          </w:p>
        </w:tc>
        <w:tc>
          <w:tcPr>
            <w:tcW w:w="1400" w:type="dxa"/>
          </w:tcPr>
          <w:p w14:paraId="62BAA87A" w14:textId="77777777" w:rsidR="007716A6" w:rsidRPr="007716A6" w:rsidRDefault="007716A6" w:rsidP="007716A6">
            <w:pPr>
              <w:spacing w:line="240" w:lineRule="auto"/>
              <w:rPr>
                <w:rFonts w:ascii="Times New Roman" w:eastAsiaTheme="minorHAnsi" w:hAnsi="Times New Roman"/>
                <w:sz w:val="24"/>
                <w:szCs w:val="24"/>
              </w:rPr>
            </w:pPr>
          </w:p>
        </w:tc>
        <w:tc>
          <w:tcPr>
            <w:tcW w:w="1580" w:type="dxa"/>
          </w:tcPr>
          <w:p w14:paraId="2DDE2F5E" w14:textId="77777777" w:rsidR="007716A6" w:rsidRPr="007716A6" w:rsidRDefault="007716A6" w:rsidP="007716A6">
            <w:pPr>
              <w:spacing w:line="240" w:lineRule="auto"/>
              <w:rPr>
                <w:rFonts w:ascii="Times New Roman" w:eastAsiaTheme="minorHAnsi" w:hAnsi="Times New Roman"/>
                <w:sz w:val="24"/>
                <w:szCs w:val="24"/>
              </w:rPr>
            </w:pPr>
          </w:p>
        </w:tc>
        <w:tc>
          <w:tcPr>
            <w:tcW w:w="1681" w:type="dxa"/>
          </w:tcPr>
          <w:p w14:paraId="3FCBFF9E" w14:textId="77777777" w:rsidR="007716A6" w:rsidRPr="007716A6" w:rsidRDefault="007716A6" w:rsidP="007716A6">
            <w:pPr>
              <w:spacing w:line="240" w:lineRule="auto"/>
              <w:rPr>
                <w:rFonts w:ascii="Times New Roman" w:eastAsiaTheme="minorHAnsi" w:hAnsi="Times New Roman"/>
                <w:sz w:val="24"/>
                <w:szCs w:val="24"/>
              </w:rPr>
            </w:pPr>
          </w:p>
        </w:tc>
      </w:tr>
    </w:tbl>
    <w:p w14:paraId="01831584" w14:textId="77777777" w:rsidR="001A5F5F" w:rsidRPr="00EA7AC7" w:rsidRDefault="001A5F5F" w:rsidP="001C2443">
      <w:pPr>
        <w:spacing w:after="0" w:line="240" w:lineRule="auto"/>
        <w:rPr>
          <w:rFonts w:ascii="Arial" w:eastAsia="Times New Roman" w:hAnsi="Arial" w:cs="Arial"/>
          <w:bCs/>
          <w:kern w:val="32"/>
          <w:sz w:val="32"/>
          <w:szCs w:val="32"/>
          <w:lang w:eastAsia="bg-BG"/>
        </w:rPr>
      </w:pPr>
    </w:p>
    <w:p w14:paraId="3F7525FA" w14:textId="77777777" w:rsidR="001C2443" w:rsidRPr="001C2443" w:rsidRDefault="001C2443" w:rsidP="001C2443">
      <w:pPr>
        <w:spacing w:after="0" w:line="240" w:lineRule="auto"/>
        <w:rPr>
          <w:rFonts w:ascii="Arial" w:eastAsia="Times New Roman" w:hAnsi="Arial" w:cs="Arial"/>
          <w:bCs/>
          <w:color w:val="FF0000"/>
          <w:kern w:val="32"/>
          <w:sz w:val="32"/>
          <w:szCs w:val="32"/>
          <w:lang w:eastAsia="bg-BG"/>
        </w:rPr>
      </w:pPr>
    </w:p>
    <w:bookmarkEnd w:id="138"/>
    <w:p w14:paraId="2360AA3A" w14:textId="05824F86" w:rsidR="00E52F95" w:rsidRPr="009D7FEF" w:rsidRDefault="00E52F95" w:rsidP="00E52F95">
      <w:pPr>
        <w:spacing w:after="0" w:line="240" w:lineRule="auto"/>
        <w:ind w:left="426"/>
        <w:jc w:val="both"/>
        <w:rPr>
          <w:rFonts w:ascii="Times New Roman" w:eastAsia="TimesNewRomanPSMT" w:hAnsi="Times New Roman"/>
          <w:b/>
          <w:i/>
          <w:sz w:val="26"/>
          <w:szCs w:val="26"/>
        </w:rPr>
      </w:pPr>
      <w:r w:rsidRPr="009D7FEF">
        <w:rPr>
          <w:rFonts w:ascii="Times New Roman" w:hAnsi="Times New Roman"/>
          <w:b/>
          <w:i/>
          <w:sz w:val="26"/>
          <w:szCs w:val="26"/>
        </w:rPr>
        <w:t>Кандидатът,</w:t>
      </w:r>
      <w:r w:rsidRPr="009D7FEF">
        <w:rPr>
          <w:rFonts w:ascii="Times New Roman" w:eastAsia="TimesNewRomanPSMT" w:hAnsi="Times New Roman"/>
          <w:b/>
          <w:i/>
          <w:sz w:val="26"/>
          <w:szCs w:val="26"/>
        </w:rPr>
        <w:t xml:space="preserve"> в случай че не е производител,</w:t>
      </w:r>
      <w:r w:rsidRPr="009D7FEF">
        <w:rPr>
          <w:rFonts w:ascii="Times New Roman" w:hAnsi="Times New Roman"/>
          <w:b/>
          <w:i/>
          <w:sz w:val="26"/>
          <w:szCs w:val="26"/>
        </w:rPr>
        <w:t xml:space="preserve"> да бъде упълномощен/оторизиран </w:t>
      </w:r>
      <w:bookmarkStart w:id="139" w:name="_Hlk480380895"/>
      <w:r w:rsidRPr="009D7FEF">
        <w:rPr>
          <w:rFonts w:ascii="Times New Roman" w:hAnsi="Times New Roman"/>
          <w:b/>
          <w:i/>
          <w:sz w:val="26"/>
          <w:szCs w:val="26"/>
        </w:rPr>
        <w:t xml:space="preserve">от </w:t>
      </w:r>
      <w:r w:rsidRPr="009D7FEF">
        <w:rPr>
          <w:rFonts w:ascii="Times New Roman" w:eastAsia="TimesNewRomanPSMT" w:hAnsi="Times New Roman"/>
          <w:b/>
          <w:i/>
          <w:sz w:val="26"/>
          <w:szCs w:val="26"/>
        </w:rPr>
        <w:t>производителя</w:t>
      </w:r>
      <w:r w:rsidRPr="009D7FEF">
        <w:rPr>
          <w:rFonts w:ascii="Times New Roman" w:eastAsia="TimesNewRomanPSMT" w:hAnsi="Times New Roman"/>
          <w:b/>
          <w:i/>
          <w:sz w:val="26"/>
          <w:szCs w:val="26"/>
          <w:lang w:val="en-US"/>
        </w:rPr>
        <w:t>/</w:t>
      </w:r>
      <w:r w:rsidRPr="009D7FEF">
        <w:rPr>
          <w:rFonts w:ascii="Times New Roman" w:eastAsia="TimesNewRomanPSMT" w:hAnsi="Times New Roman"/>
          <w:b/>
          <w:i/>
          <w:sz w:val="26"/>
          <w:szCs w:val="26"/>
        </w:rPr>
        <w:t xml:space="preserve">ите на предварително изолирани тръби и елементи </w:t>
      </w:r>
      <w:bookmarkEnd w:id="139"/>
      <w:r w:rsidRPr="009D7FEF">
        <w:rPr>
          <w:rFonts w:ascii="Times New Roman" w:hAnsi="Times New Roman"/>
          <w:b/>
          <w:i/>
          <w:sz w:val="26"/>
          <w:szCs w:val="26"/>
        </w:rPr>
        <w:t>да доставя предлаганите стоки.</w:t>
      </w:r>
      <w:r w:rsidR="00E35467" w:rsidRPr="009D7FEF">
        <w:rPr>
          <w:rFonts w:ascii="Times New Roman" w:hAnsi="Times New Roman"/>
          <w:b/>
          <w:i/>
          <w:sz w:val="26"/>
          <w:szCs w:val="26"/>
        </w:rPr>
        <w:t xml:space="preserve"> При договарянето Възложителят ще изисква задължително представянето на оторизационно писмо от </w:t>
      </w:r>
      <w:r w:rsidR="00E35467" w:rsidRPr="009D7FEF">
        <w:rPr>
          <w:rFonts w:ascii="Times New Roman" w:eastAsia="TimesNewRomanPSMT" w:hAnsi="Times New Roman"/>
          <w:b/>
          <w:i/>
          <w:sz w:val="26"/>
          <w:szCs w:val="26"/>
        </w:rPr>
        <w:t>производителя</w:t>
      </w:r>
      <w:r w:rsidR="00E35467" w:rsidRPr="009D7FEF">
        <w:rPr>
          <w:rFonts w:ascii="Times New Roman" w:eastAsia="TimesNewRomanPSMT" w:hAnsi="Times New Roman"/>
          <w:b/>
          <w:i/>
          <w:sz w:val="26"/>
          <w:szCs w:val="26"/>
          <w:lang w:val="en-US"/>
        </w:rPr>
        <w:t>/</w:t>
      </w:r>
      <w:r w:rsidR="00E35467" w:rsidRPr="009D7FEF">
        <w:rPr>
          <w:rFonts w:ascii="Times New Roman" w:eastAsia="TimesNewRomanPSMT" w:hAnsi="Times New Roman"/>
          <w:b/>
          <w:i/>
          <w:sz w:val="26"/>
          <w:szCs w:val="26"/>
        </w:rPr>
        <w:t>ите на предварително изолирани тръби и елементи</w:t>
      </w:r>
      <w:r w:rsidR="00E35467" w:rsidRPr="009D7FEF">
        <w:rPr>
          <w:rFonts w:ascii="Times New Roman" w:hAnsi="Times New Roman"/>
          <w:b/>
          <w:i/>
          <w:sz w:val="26"/>
          <w:szCs w:val="26"/>
        </w:rPr>
        <w:t>.</w:t>
      </w:r>
    </w:p>
    <w:p w14:paraId="0C3EB560" w14:textId="7A4B5B37" w:rsidR="00E545A6" w:rsidRPr="009D7FEF" w:rsidRDefault="00E545A6" w:rsidP="00E52F95">
      <w:pPr>
        <w:pStyle w:val="C1PlainText"/>
        <w:spacing w:after="120"/>
        <w:ind w:left="0"/>
        <w:rPr>
          <w:b/>
          <w:i/>
          <w:szCs w:val="24"/>
        </w:rPr>
      </w:pPr>
    </w:p>
    <w:p w14:paraId="172B4D66" w14:textId="77777777" w:rsidR="00E545A6" w:rsidRPr="00BE2E41" w:rsidRDefault="00E545A6" w:rsidP="001C2443">
      <w:pPr>
        <w:spacing w:after="0" w:line="240" w:lineRule="auto"/>
        <w:rPr>
          <w:rFonts w:ascii="Times New Roman" w:eastAsia="Times New Roman" w:hAnsi="Times New Roman"/>
          <w:bCs/>
          <w:color w:val="7030A0"/>
          <w:kern w:val="32"/>
          <w:sz w:val="24"/>
          <w:szCs w:val="24"/>
          <w:lang w:eastAsia="bg-BG"/>
        </w:rPr>
      </w:pPr>
    </w:p>
    <w:p w14:paraId="7344FA06" w14:textId="08CBAE80" w:rsidR="001C2443" w:rsidRPr="00827307" w:rsidRDefault="001C2443" w:rsidP="00827307">
      <w:pPr>
        <w:spacing w:after="0" w:line="240" w:lineRule="auto"/>
        <w:jc w:val="both"/>
        <w:rPr>
          <w:rFonts w:ascii="Times New Roman" w:eastAsia="Times New Roman" w:hAnsi="Times New Roman"/>
          <w:b/>
          <w:bCs/>
          <w:color w:val="00B050"/>
          <w:kern w:val="32"/>
          <w:sz w:val="24"/>
          <w:szCs w:val="24"/>
          <w:lang w:eastAsia="bg-BG"/>
        </w:rPr>
        <w:sectPr w:rsidR="001C2443" w:rsidRPr="00827307">
          <w:pgSz w:w="11906" w:h="16838"/>
          <w:pgMar w:top="1134" w:right="1134" w:bottom="1438" w:left="1134" w:header="709" w:footer="397" w:gutter="0"/>
          <w:pgNumType w:start="1"/>
          <w:cols w:space="708"/>
        </w:sectPr>
      </w:pPr>
      <w:r w:rsidRPr="009D17CE">
        <w:rPr>
          <w:rFonts w:ascii="Times New Roman" w:eastAsia="Times New Roman" w:hAnsi="Times New Roman"/>
          <w:b/>
          <w:bCs/>
          <w:kern w:val="32"/>
          <w:sz w:val="24"/>
          <w:szCs w:val="24"/>
          <w:lang w:eastAsia="bg-BG"/>
        </w:rPr>
        <w:t>Кандидатите могат да посочват повече от един производител на предлаганите продукти. За всеки един от посочените прои</w:t>
      </w:r>
      <w:r w:rsidR="00BE2E41" w:rsidRPr="009D17CE">
        <w:rPr>
          <w:rFonts w:ascii="Times New Roman" w:eastAsia="Times New Roman" w:hAnsi="Times New Roman"/>
          <w:b/>
          <w:bCs/>
          <w:kern w:val="32"/>
          <w:sz w:val="24"/>
          <w:szCs w:val="24"/>
          <w:lang w:eastAsia="bg-BG"/>
        </w:rPr>
        <w:t>зводители се прилага изискванията</w:t>
      </w:r>
      <w:r w:rsidRPr="009D17CE">
        <w:rPr>
          <w:rFonts w:ascii="Times New Roman" w:eastAsia="Times New Roman" w:hAnsi="Times New Roman"/>
          <w:b/>
          <w:bCs/>
          <w:kern w:val="32"/>
          <w:sz w:val="24"/>
          <w:szCs w:val="24"/>
          <w:lang w:eastAsia="bg-BG"/>
        </w:rPr>
        <w:t xml:space="preserve"> за</w:t>
      </w:r>
      <w:r w:rsidR="00BE2E41" w:rsidRPr="009D17CE">
        <w:rPr>
          <w:rFonts w:ascii="Times New Roman" w:eastAsia="Times New Roman" w:hAnsi="Times New Roman"/>
          <w:b/>
          <w:bCs/>
          <w:kern w:val="32"/>
          <w:sz w:val="24"/>
          <w:szCs w:val="24"/>
          <w:lang w:eastAsia="bg-BG"/>
        </w:rPr>
        <w:t xml:space="preserve"> </w:t>
      </w:r>
      <w:r w:rsidR="009D7FEF" w:rsidRPr="009D17CE">
        <w:rPr>
          <w:rFonts w:ascii="Times New Roman" w:eastAsia="Times New Roman" w:hAnsi="Times New Roman"/>
          <w:b/>
          <w:bCs/>
          <w:kern w:val="32"/>
          <w:sz w:val="24"/>
          <w:szCs w:val="24"/>
          <w:lang w:eastAsia="bg-BG"/>
        </w:rPr>
        <w:t xml:space="preserve">наличие на сертификат по стандарт </w:t>
      </w:r>
      <w:r w:rsidR="009D7FEF" w:rsidRPr="009D17CE">
        <w:rPr>
          <w:rFonts w:ascii="Times New Roman" w:eastAsia="Times New Roman" w:hAnsi="Times New Roman"/>
          <w:b/>
          <w:bCs/>
          <w:kern w:val="32"/>
          <w:sz w:val="24"/>
          <w:szCs w:val="24"/>
          <w:lang w:val="en-US" w:eastAsia="bg-BG"/>
        </w:rPr>
        <w:t>EN ISO 9001:2015</w:t>
      </w:r>
      <w:r w:rsidR="009D7FEF" w:rsidRPr="009D17CE">
        <w:rPr>
          <w:rFonts w:ascii="Times New Roman" w:eastAsia="Times New Roman" w:hAnsi="Times New Roman"/>
          <w:b/>
          <w:bCs/>
          <w:kern w:val="32"/>
          <w:sz w:val="24"/>
          <w:szCs w:val="24"/>
          <w:lang w:eastAsia="bg-BG"/>
        </w:rPr>
        <w:t xml:space="preserve">, а при договарянето и </w:t>
      </w:r>
      <w:r w:rsidR="00BE2E41" w:rsidRPr="009D17CE">
        <w:rPr>
          <w:rFonts w:ascii="Times New Roman" w:eastAsia="Times New Roman" w:hAnsi="Times New Roman"/>
          <w:b/>
          <w:bCs/>
          <w:kern w:val="32"/>
          <w:sz w:val="24"/>
          <w:szCs w:val="24"/>
          <w:lang w:eastAsia="bg-BG"/>
        </w:rPr>
        <w:t>упълномощаване/ оторизация.</w:t>
      </w:r>
      <w:r w:rsidR="00BE2E41" w:rsidRPr="00827307">
        <w:rPr>
          <w:rFonts w:ascii="Times New Roman" w:eastAsia="Times New Roman" w:hAnsi="Times New Roman"/>
          <w:b/>
          <w:bCs/>
          <w:kern w:val="32"/>
          <w:sz w:val="24"/>
          <w:szCs w:val="24"/>
          <w:lang w:eastAsia="bg-BG"/>
        </w:rPr>
        <w:t xml:space="preserve"> </w:t>
      </w:r>
    </w:p>
    <w:p w14:paraId="3838AC52" w14:textId="77777777" w:rsidR="001C2443" w:rsidRPr="005B36E2" w:rsidRDefault="001C2443" w:rsidP="001C2443">
      <w:pPr>
        <w:keepNext/>
        <w:tabs>
          <w:tab w:val="left" w:pos="993"/>
          <w:tab w:val="num" w:pos="1440"/>
        </w:tabs>
        <w:spacing w:before="120" w:after="60" w:line="240" w:lineRule="auto"/>
        <w:jc w:val="center"/>
        <w:outlineLvl w:val="1"/>
        <w:rPr>
          <w:rFonts w:ascii="Times New Roman" w:eastAsia="Times New Roman" w:hAnsi="Times New Roman"/>
          <w:b/>
          <w:kern w:val="28"/>
          <w:sz w:val="28"/>
          <w:szCs w:val="28"/>
          <w:lang w:val="de-DE" w:eastAsia="de-DE"/>
        </w:rPr>
      </w:pPr>
      <w:r w:rsidRPr="001C2443">
        <w:rPr>
          <w:rFonts w:ascii="Times New Roman" w:eastAsia="Times New Roman" w:hAnsi="Times New Roman"/>
          <w:b/>
          <w:color w:val="FF0000"/>
          <w:kern w:val="28"/>
          <w:sz w:val="28"/>
          <w:szCs w:val="28"/>
          <w:lang w:val="de-DE" w:eastAsia="de-DE"/>
        </w:rPr>
        <w:lastRenderedPageBreak/>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1C2443">
        <w:rPr>
          <w:rFonts w:ascii="Times New Roman" w:eastAsia="Times New Roman" w:hAnsi="Times New Roman"/>
          <w:b/>
          <w:color w:val="FF0000"/>
          <w:kern w:val="28"/>
          <w:sz w:val="28"/>
          <w:szCs w:val="28"/>
          <w:lang w:val="de-DE" w:eastAsia="de-DE"/>
        </w:rPr>
        <w:tab/>
      </w:r>
      <w:r w:rsidRPr="005B36E2">
        <w:rPr>
          <w:rFonts w:ascii="Times New Roman" w:eastAsia="Times New Roman" w:hAnsi="Times New Roman"/>
          <w:b/>
          <w:kern w:val="28"/>
          <w:sz w:val="28"/>
          <w:szCs w:val="28"/>
          <w:lang w:val="de-DE" w:eastAsia="de-DE"/>
        </w:rPr>
        <w:tab/>
        <w:t xml:space="preserve">Образец </w:t>
      </w:r>
    </w:p>
    <w:p w14:paraId="71378E3E" w14:textId="77777777" w:rsidR="001C2443" w:rsidRPr="001A5F5F" w:rsidRDefault="001C2443" w:rsidP="001C2443">
      <w:pPr>
        <w:keepNext/>
        <w:tabs>
          <w:tab w:val="left" w:pos="993"/>
          <w:tab w:val="num" w:pos="1440"/>
        </w:tabs>
        <w:spacing w:before="120" w:after="60" w:line="240" w:lineRule="auto"/>
        <w:jc w:val="center"/>
        <w:outlineLvl w:val="1"/>
        <w:rPr>
          <w:rFonts w:ascii="Times New Roman" w:eastAsia="Times New Roman" w:hAnsi="Times New Roman"/>
          <w:b/>
          <w:kern w:val="28"/>
          <w:sz w:val="28"/>
          <w:szCs w:val="28"/>
          <w:lang w:val="de-DE" w:eastAsia="de-DE"/>
        </w:rPr>
      </w:pPr>
      <w:r w:rsidRPr="005B36E2">
        <w:rPr>
          <w:rFonts w:ascii="Times New Roman" w:eastAsia="Times New Roman" w:hAnsi="Times New Roman"/>
          <w:b/>
          <w:kern w:val="28"/>
          <w:sz w:val="28"/>
          <w:szCs w:val="28"/>
          <w:lang w:val="de-DE" w:eastAsia="de-DE"/>
        </w:rPr>
        <w:t>„</w:t>
      </w:r>
      <w:r w:rsidRPr="005B36E2">
        <w:rPr>
          <w:rFonts w:ascii="Times New Roman" w:eastAsia="Times New Roman" w:hAnsi="Times New Roman"/>
          <w:b/>
          <w:kern w:val="28"/>
          <w:sz w:val="28"/>
          <w:szCs w:val="28"/>
          <w:lang w:eastAsia="de-DE"/>
        </w:rPr>
        <w:t xml:space="preserve">Опис </w:t>
      </w:r>
      <w:r w:rsidRPr="005B36E2">
        <w:rPr>
          <w:rFonts w:ascii="Times New Roman" w:eastAsia="Times New Roman" w:hAnsi="Times New Roman"/>
          <w:b/>
          <w:kern w:val="28"/>
          <w:sz w:val="28"/>
          <w:szCs w:val="28"/>
          <w:lang w:val="de-DE" w:eastAsia="de-DE"/>
        </w:rPr>
        <w:t xml:space="preserve">на </w:t>
      </w:r>
      <w:r w:rsidRPr="005B36E2">
        <w:rPr>
          <w:rFonts w:ascii="Times New Roman" w:eastAsia="Times New Roman" w:hAnsi="Times New Roman"/>
          <w:b/>
          <w:kern w:val="28"/>
          <w:sz w:val="28"/>
          <w:szCs w:val="28"/>
          <w:lang w:eastAsia="de-DE"/>
        </w:rPr>
        <w:t>представените документи</w:t>
      </w:r>
      <w:r w:rsidRPr="005B36E2">
        <w:rPr>
          <w:rFonts w:ascii="Times New Roman" w:eastAsia="Times New Roman" w:hAnsi="Times New Roman"/>
          <w:b/>
          <w:kern w:val="28"/>
          <w:sz w:val="28"/>
          <w:szCs w:val="28"/>
          <w:lang w:val="de-DE" w:eastAsia="de-DE"/>
        </w:rPr>
        <w:t>, съдържащи се в заявлението</w:t>
      </w:r>
      <w:r w:rsidRPr="001A5F5F">
        <w:rPr>
          <w:rFonts w:ascii="Times New Roman" w:eastAsia="Times New Roman" w:hAnsi="Times New Roman"/>
          <w:b/>
          <w:kern w:val="28"/>
          <w:sz w:val="28"/>
          <w:szCs w:val="28"/>
          <w:lang w:val="de-DE" w:eastAsia="de-DE"/>
        </w:rPr>
        <w:t>”</w:t>
      </w:r>
    </w:p>
    <w:p w14:paraId="7B58D329" w14:textId="77777777" w:rsidR="001C2443" w:rsidRPr="001A5F5F" w:rsidRDefault="001C2443" w:rsidP="001C2443">
      <w:pPr>
        <w:spacing w:after="0" w:line="240" w:lineRule="auto"/>
        <w:rPr>
          <w:rFonts w:ascii="Times New Roman" w:eastAsia="Times New Roman" w:hAnsi="Times New Roman"/>
          <w:sz w:val="24"/>
          <w:szCs w:val="24"/>
          <w:lang w:eastAsia="bg-BG"/>
        </w:rPr>
      </w:pPr>
    </w:p>
    <w:p w14:paraId="19A9C8CD" w14:textId="77777777" w:rsidR="001C2443" w:rsidRPr="001A5F5F" w:rsidRDefault="001C2443" w:rsidP="001C2443">
      <w:pPr>
        <w:spacing w:after="0" w:line="240" w:lineRule="auto"/>
        <w:rPr>
          <w:rFonts w:ascii="Times New Roman" w:eastAsia="Times New Roman" w:hAnsi="Times New Roman"/>
          <w:sz w:val="24"/>
          <w:szCs w:val="24"/>
          <w:lang w:eastAsia="bg-BG"/>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1A5F5F" w:rsidRPr="001A5F5F" w14:paraId="2C594A14" w14:textId="77777777" w:rsidTr="003B146B">
        <w:trPr>
          <w:tblHeader/>
        </w:trPr>
        <w:tc>
          <w:tcPr>
            <w:tcW w:w="708" w:type="dxa"/>
            <w:tcBorders>
              <w:top w:val="single" w:sz="4" w:space="0" w:color="auto"/>
              <w:left w:val="single" w:sz="4" w:space="0" w:color="auto"/>
              <w:bottom w:val="single" w:sz="4" w:space="0" w:color="auto"/>
              <w:right w:val="single" w:sz="4" w:space="0" w:color="auto"/>
            </w:tcBorders>
          </w:tcPr>
          <w:p w14:paraId="21893285" w14:textId="77777777" w:rsidR="001C2443" w:rsidRPr="001A5F5F" w:rsidRDefault="001C2443" w:rsidP="003B146B">
            <w:pPr>
              <w:spacing w:after="0" w:line="240" w:lineRule="auto"/>
              <w:rPr>
                <w:rFonts w:ascii="Times New Roman" w:eastAsia="Times New Roman" w:hAnsi="Times New Roman"/>
                <w:b/>
                <w:sz w:val="24"/>
                <w:szCs w:val="24"/>
                <w:lang w:eastAsia="bg-BG"/>
              </w:rPr>
            </w:pPr>
            <w:r w:rsidRPr="001A5F5F">
              <w:rPr>
                <w:rFonts w:ascii="Times New Roman" w:eastAsia="Times New Roman" w:hAnsi="Times New Roman"/>
                <w:b/>
                <w:sz w:val="24"/>
                <w:szCs w:val="24"/>
                <w:lang w:eastAsia="bg-BG"/>
              </w:rPr>
              <w:t>№</w:t>
            </w:r>
          </w:p>
        </w:tc>
        <w:tc>
          <w:tcPr>
            <w:tcW w:w="7200" w:type="dxa"/>
            <w:tcBorders>
              <w:top w:val="single" w:sz="4" w:space="0" w:color="auto"/>
              <w:left w:val="single" w:sz="4" w:space="0" w:color="auto"/>
              <w:bottom w:val="single" w:sz="4" w:space="0" w:color="auto"/>
              <w:right w:val="single" w:sz="4" w:space="0" w:color="auto"/>
            </w:tcBorders>
          </w:tcPr>
          <w:p w14:paraId="2763EE30" w14:textId="77777777" w:rsidR="001C2443" w:rsidRPr="001A5F5F" w:rsidRDefault="001C2443" w:rsidP="003B146B">
            <w:pPr>
              <w:spacing w:after="0" w:line="240" w:lineRule="auto"/>
              <w:rPr>
                <w:rFonts w:ascii="Times New Roman" w:eastAsia="Times New Roman" w:hAnsi="Times New Roman"/>
                <w:b/>
                <w:sz w:val="24"/>
                <w:szCs w:val="24"/>
                <w:lang w:eastAsia="bg-BG"/>
              </w:rPr>
            </w:pPr>
            <w:r w:rsidRPr="001A5F5F">
              <w:rPr>
                <w:rFonts w:ascii="Times New Roman" w:eastAsia="Times New Roman" w:hAnsi="Times New Roman"/>
                <w:b/>
                <w:sz w:val="24"/>
                <w:szCs w:val="24"/>
                <w:lang w:eastAsia="bg-BG"/>
              </w:rPr>
              <w:t>Наименование на документа</w:t>
            </w:r>
          </w:p>
        </w:tc>
        <w:tc>
          <w:tcPr>
            <w:tcW w:w="1542" w:type="dxa"/>
            <w:tcBorders>
              <w:top w:val="single" w:sz="4" w:space="0" w:color="auto"/>
              <w:left w:val="single" w:sz="4" w:space="0" w:color="auto"/>
              <w:bottom w:val="single" w:sz="4" w:space="0" w:color="auto"/>
              <w:right w:val="single" w:sz="4" w:space="0" w:color="auto"/>
            </w:tcBorders>
          </w:tcPr>
          <w:p w14:paraId="3FB5610F" w14:textId="77777777" w:rsidR="001C2443" w:rsidRPr="001A5F5F" w:rsidRDefault="001C2443" w:rsidP="003B146B">
            <w:pPr>
              <w:spacing w:after="0" w:line="240" w:lineRule="auto"/>
              <w:rPr>
                <w:rFonts w:ascii="Times New Roman" w:eastAsia="Times New Roman" w:hAnsi="Times New Roman"/>
                <w:b/>
                <w:caps/>
                <w:sz w:val="24"/>
                <w:szCs w:val="24"/>
                <w:lang w:eastAsia="bg-BG"/>
              </w:rPr>
            </w:pPr>
            <w:r w:rsidRPr="001A5F5F">
              <w:rPr>
                <w:rFonts w:ascii="Times New Roman" w:eastAsia="Times New Roman" w:hAnsi="Times New Roman"/>
                <w:b/>
                <w:sz w:val="24"/>
                <w:szCs w:val="24"/>
                <w:lang w:eastAsia="bg-BG"/>
              </w:rPr>
              <w:t>Брой страници на пред-ставените документи</w:t>
            </w:r>
          </w:p>
        </w:tc>
      </w:tr>
      <w:tr w:rsidR="001A5F5F" w:rsidRPr="001A5F5F" w14:paraId="6CD825B4" w14:textId="77777777" w:rsidTr="003B146B">
        <w:tc>
          <w:tcPr>
            <w:tcW w:w="708" w:type="dxa"/>
            <w:tcBorders>
              <w:top w:val="single" w:sz="4" w:space="0" w:color="auto"/>
              <w:left w:val="single" w:sz="4" w:space="0" w:color="auto"/>
              <w:bottom w:val="single" w:sz="4" w:space="0" w:color="auto"/>
              <w:right w:val="single" w:sz="4" w:space="0" w:color="auto"/>
            </w:tcBorders>
          </w:tcPr>
          <w:p w14:paraId="787B9BA2"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sz w:val="24"/>
                <w:szCs w:val="24"/>
                <w:lang w:eastAsia="bg-BG"/>
              </w:rPr>
              <w:t>1.</w:t>
            </w:r>
          </w:p>
        </w:tc>
        <w:tc>
          <w:tcPr>
            <w:tcW w:w="7200" w:type="dxa"/>
            <w:tcBorders>
              <w:top w:val="single" w:sz="4" w:space="0" w:color="auto"/>
              <w:left w:val="single" w:sz="4" w:space="0" w:color="auto"/>
              <w:bottom w:val="single" w:sz="4" w:space="0" w:color="auto"/>
              <w:right w:val="single" w:sz="4" w:space="0" w:color="auto"/>
            </w:tcBorders>
          </w:tcPr>
          <w:p w14:paraId="390E82CC"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sz w:val="24"/>
                <w:szCs w:val="24"/>
                <w:lang w:eastAsia="bg-BG"/>
              </w:rPr>
              <w:t>Заявление за включване в квалификационната система</w:t>
            </w:r>
          </w:p>
        </w:tc>
        <w:tc>
          <w:tcPr>
            <w:tcW w:w="1542" w:type="dxa"/>
            <w:tcBorders>
              <w:top w:val="single" w:sz="4" w:space="0" w:color="auto"/>
              <w:left w:val="single" w:sz="4" w:space="0" w:color="auto"/>
              <w:bottom w:val="single" w:sz="4" w:space="0" w:color="auto"/>
              <w:right w:val="single" w:sz="4" w:space="0" w:color="auto"/>
            </w:tcBorders>
          </w:tcPr>
          <w:p w14:paraId="7CBCAA24" w14:textId="77777777" w:rsidR="001C2443" w:rsidRPr="001A5F5F" w:rsidRDefault="001C2443" w:rsidP="003B146B">
            <w:pPr>
              <w:spacing w:after="0" w:line="240" w:lineRule="auto"/>
              <w:rPr>
                <w:rFonts w:ascii="Times New Roman" w:eastAsia="Times New Roman" w:hAnsi="Times New Roman"/>
                <w:caps/>
                <w:sz w:val="24"/>
                <w:szCs w:val="24"/>
                <w:lang w:eastAsia="bg-BG"/>
              </w:rPr>
            </w:pPr>
          </w:p>
        </w:tc>
      </w:tr>
      <w:tr w:rsidR="001A5F5F" w:rsidRPr="001A5F5F" w14:paraId="2B47B807" w14:textId="77777777" w:rsidTr="003B146B">
        <w:tc>
          <w:tcPr>
            <w:tcW w:w="708" w:type="dxa"/>
            <w:tcBorders>
              <w:top w:val="single" w:sz="4" w:space="0" w:color="auto"/>
              <w:left w:val="single" w:sz="4" w:space="0" w:color="auto"/>
              <w:bottom w:val="single" w:sz="4" w:space="0" w:color="auto"/>
              <w:right w:val="single" w:sz="4" w:space="0" w:color="auto"/>
            </w:tcBorders>
          </w:tcPr>
          <w:p w14:paraId="3B2B69B2"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sz w:val="24"/>
                <w:szCs w:val="24"/>
                <w:lang w:eastAsia="bg-BG"/>
              </w:rPr>
              <w:t>2.</w:t>
            </w:r>
          </w:p>
        </w:tc>
        <w:tc>
          <w:tcPr>
            <w:tcW w:w="7200" w:type="dxa"/>
            <w:tcBorders>
              <w:top w:val="single" w:sz="4" w:space="0" w:color="auto"/>
              <w:left w:val="single" w:sz="4" w:space="0" w:color="auto"/>
              <w:bottom w:val="single" w:sz="4" w:space="0" w:color="auto"/>
              <w:right w:val="single" w:sz="4" w:space="0" w:color="auto"/>
            </w:tcBorders>
          </w:tcPr>
          <w:p w14:paraId="0B829C85"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bCs/>
                <w:sz w:val="24"/>
                <w:szCs w:val="24"/>
                <w:lang w:val="ru-RU" w:eastAsia="bg-BG"/>
              </w:rPr>
              <w:t>Е</w:t>
            </w:r>
            <w:r w:rsidRPr="001A5F5F">
              <w:rPr>
                <w:rFonts w:ascii="Times New Roman" w:eastAsia="Times New Roman" w:hAnsi="Times New Roman"/>
                <w:sz w:val="24"/>
                <w:szCs w:val="24"/>
                <w:lang w:eastAsia="bg-BG"/>
              </w:rPr>
              <w:t>динен европейски документ за обществени поръчки /ЕЕДОП/</w:t>
            </w:r>
          </w:p>
        </w:tc>
        <w:tc>
          <w:tcPr>
            <w:tcW w:w="1542" w:type="dxa"/>
            <w:tcBorders>
              <w:top w:val="single" w:sz="4" w:space="0" w:color="auto"/>
              <w:left w:val="single" w:sz="4" w:space="0" w:color="auto"/>
              <w:bottom w:val="single" w:sz="4" w:space="0" w:color="auto"/>
              <w:right w:val="single" w:sz="4" w:space="0" w:color="auto"/>
            </w:tcBorders>
          </w:tcPr>
          <w:p w14:paraId="2CBB5F67" w14:textId="77777777" w:rsidR="001C2443" w:rsidRPr="001A5F5F" w:rsidRDefault="001C2443" w:rsidP="003B146B">
            <w:pPr>
              <w:spacing w:after="0" w:line="240" w:lineRule="auto"/>
              <w:rPr>
                <w:rFonts w:ascii="Times New Roman" w:eastAsia="Times New Roman" w:hAnsi="Times New Roman"/>
                <w:caps/>
                <w:sz w:val="24"/>
                <w:szCs w:val="24"/>
                <w:lang w:eastAsia="bg-BG"/>
              </w:rPr>
            </w:pPr>
          </w:p>
        </w:tc>
      </w:tr>
      <w:tr w:rsidR="001A5F5F" w:rsidRPr="001A5F5F" w14:paraId="34C058D3" w14:textId="77777777" w:rsidTr="003B146B">
        <w:tc>
          <w:tcPr>
            <w:tcW w:w="708" w:type="dxa"/>
            <w:tcBorders>
              <w:top w:val="single" w:sz="4" w:space="0" w:color="auto"/>
              <w:left w:val="single" w:sz="4" w:space="0" w:color="auto"/>
              <w:bottom w:val="single" w:sz="4" w:space="0" w:color="auto"/>
              <w:right w:val="single" w:sz="4" w:space="0" w:color="auto"/>
            </w:tcBorders>
          </w:tcPr>
          <w:p w14:paraId="796BB490"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sz w:val="24"/>
                <w:szCs w:val="24"/>
                <w:lang w:eastAsia="bg-BG"/>
              </w:rPr>
              <w:t xml:space="preserve">3. </w:t>
            </w:r>
          </w:p>
        </w:tc>
        <w:tc>
          <w:tcPr>
            <w:tcW w:w="7200" w:type="dxa"/>
            <w:tcBorders>
              <w:top w:val="single" w:sz="4" w:space="0" w:color="auto"/>
              <w:left w:val="single" w:sz="4" w:space="0" w:color="auto"/>
              <w:bottom w:val="single" w:sz="4" w:space="0" w:color="auto"/>
              <w:right w:val="single" w:sz="4" w:space="0" w:color="auto"/>
            </w:tcBorders>
          </w:tcPr>
          <w:p w14:paraId="33FAF837"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sz w:val="24"/>
                <w:szCs w:val="24"/>
                <w:lang w:eastAsia="bg-BG"/>
              </w:rPr>
              <w:t xml:space="preserve">Декларация за </w:t>
            </w:r>
            <w:r w:rsidRPr="001A5F5F">
              <w:rPr>
                <w:rFonts w:ascii="Times New Roman" w:eastAsia="Times New Roman" w:hAnsi="Times New Roman"/>
                <w:bCs/>
                <w:sz w:val="24"/>
                <w:szCs w:val="24"/>
              </w:rPr>
              <w:t>липса на свързаност  с друг участник</w:t>
            </w:r>
          </w:p>
        </w:tc>
        <w:tc>
          <w:tcPr>
            <w:tcW w:w="1542" w:type="dxa"/>
            <w:tcBorders>
              <w:top w:val="single" w:sz="4" w:space="0" w:color="auto"/>
              <w:left w:val="single" w:sz="4" w:space="0" w:color="auto"/>
              <w:bottom w:val="single" w:sz="4" w:space="0" w:color="auto"/>
              <w:right w:val="single" w:sz="4" w:space="0" w:color="auto"/>
            </w:tcBorders>
          </w:tcPr>
          <w:p w14:paraId="3E113238" w14:textId="77777777" w:rsidR="001C2443" w:rsidRPr="001A5F5F" w:rsidRDefault="001C2443" w:rsidP="003B146B">
            <w:pPr>
              <w:spacing w:after="0" w:line="240" w:lineRule="auto"/>
              <w:rPr>
                <w:rFonts w:ascii="Times New Roman" w:eastAsia="Times New Roman" w:hAnsi="Times New Roman"/>
                <w:caps/>
                <w:sz w:val="24"/>
                <w:szCs w:val="24"/>
                <w:lang w:eastAsia="bg-BG"/>
              </w:rPr>
            </w:pPr>
          </w:p>
        </w:tc>
      </w:tr>
      <w:tr w:rsidR="001A5F5F" w:rsidRPr="001A5F5F" w14:paraId="450D58B2" w14:textId="77777777" w:rsidTr="003B146B">
        <w:tc>
          <w:tcPr>
            <w:tcW w:w="708" w:type="dxa"/>
            <w:tcBorders>
              <w:top w:val="single" w:sz="4" w:space="0" w:color="auto"/>
              <w:left w:val="single" w:sz="4" w:space="0" w:color="auto"/>
              <w:bottom w:val="single" w:sz="4" w:space="0" w:color="auto"/>
              <w:right w:val="single" w:sz="4" w:space="0" w:color="auto"/>
            </w:tcBorders>
          </w:tcPr>
          <w:p w14:paraId="521C5F42" w14:textId="77777777" w:rsidR="001C2443" w:rsidRPr="001A5F5F" w:rsidRDefault="001C2443" w:rsidP="003B146B">
            <w:pPr>
              <w:spacing w:after="0" w:line="240" w:lineRule="auto"/>
              <w:rPr>
                <w:rFonts w:ascii="Times New Roman" w:eastAsia="Times New Roman" w:hAnsi="Times New Roman"/>
                <w:sz w:val="24"/>
                <w:szCs w:val="24"/>
                <w:lang w:eastAsia="bg-BG"/>
              </w:rPr>
            </w:pPr>
            <w:r w:rsidRPr="001A5F5F">
              <w:rPr>
                <w:rFonts w:ascii="Times New Roman" w:eastAsia="Times New Roman" w:hAnsi="Times New Roman"/>
                <w:sz w:val="24"/>
                <w:szCs w:val="24"/>
                <w:lang w:eastAsia="bg-BG"/>
              </w:rPr>
              <w:t>4.</w:t>
            </w:r>
          </w:p>
        </w:tc>
        <w:tc>
          <w:tcPr>
            <w:tcW w:w="7200" w:type="dxa"/>
            <w:tcBorders>
              <w:top w:val="single" w:sz="4" w:space="0" w:color="auto"/>
              <w:left w:val="single" w:sz="4" w:space="0" w:color="auto"/>
              <w:bottom w:val="single" w:sz="4" w:space="0" w:color="auto"/>
              <w:right w:val="single" w:sz="4" w:space="0" w:color="auto"/>
            </w:tcBorders>
          </w:tcPr>
          <w:p w14:paraId="257F4131" w14:textId="77777777" w:rsidR="001C2443" w:rsidRPr="001A5F5F" w:rsidRDefault="001C2443" w:rsidP="003B146B">
            <w:pPr>
              <w:spacing w:after="0" w:line="240" w:lineRule="auto"/>
              <w:jc w:val="both"/>
              <w:rPr>
                <w:rFonts w:ascii="Times New Roman" w:eastAsia="Times New Roman" w:hAnsi="Times New Roman"/>
                <w:sz w:val="24"/>
                <w:szCs w:val="24"/>
              </w:rPr>
            </w:pPr>
            <w:r w:rsidRPr="001A5F5F">
              <w:rPr>
                <w:rFonts w:ascii="Times New Roman" w:eastAsia="Times New Roman" w:hAnsi="Times New Roman"/>
                <w:sz w:val="24"/>
                <w:szCs w:val="24"/>
                <w:lang w:eastAsia="bg-BG"/>
              </w:rPr>
              <w:t>Декларация за</w:t>
            </w:r>
            <w:r w:rsidRPr="001A5F5F">
              <w:rPr>
                <w:rFonts w:ascii="Times New Roman" w:eastAsia="Times New Roman" w:hAnsi="Times New Roman"/>
                <w:sz w:val="24"/>
                <w:szCs w:val="24"/>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DF4C2F4" w14:textId="77777777" w:rsidR="001C2443" w:rsidRPr="001A5F5F" w:rsidRDefault="001C2443" w:rsidP="003B146B">
            <w:pPr>
              <w:spacing w:after="0" w:line="240" w:lineRule="auto"/>
              <w:jc w:val="both"/>
              <w:rPr>
                <w:rFonts w:ascii="Times New Roman" w:eastAsia="Times New Roman" w:hAnsi="Times New Roman"/>
                <w:sz w:val="24"/>
                <w:szCs w:val="24"/>
                <w:lang w:eastAsia="bg-BG"/>
              </w:rPr>
            </w:pPr>
          </w:p>
        </w:tc>
        <w:tc>
          <w:tcPr>
            <w:tcW w:w="1542" w:type="dxa"/>
            <w:tcBorders>
              <w:top w:val="single" w:sz="4" w:space="0" w:color="auto"/>
              <w:left w:val="single" w:sz="4" w:space="0" w:color="auto"/>
              <w:bottom w:val="single" w:sz="4" w:space="0" w:color="auto"/>
              <w:right w:val="single" w:sz="4" w:space="0" w:color="auto"/>
            </w:tcBorders>
          </w:tcPr>
          <w:p w14:paraId="51E7CF6D" w14:textId="77777777" w:rsidR="001C2443" w:rsidRPr="001A5F5F" w:rsidRDefault="001C2443" w:rsidP="003B146B">
            <w:pPr>
              <w:spacing w:after="0" w:line="240" w:lineRule="auto"/>
              <w:rPr>
                <w:rFonts w:ascii="Times New Roman" w:eastAsia="Times New Roman" w:hAnsi="Times New Roman"/>
                <w:caps/>
                <w:sz w:val="24"/>
                <w:szCs w:val="24"/>
                <w:lang w:eastAsia="bg-BG"/>
              </w:rPr>
            </w:pPr>
          </w:p>
        </w:tc>
      </w:tr>
      <w:tr w:rsidR="001A5F5F" w:rsidRPr="001A5F5F" w14:paraId="333C5CDB" w14:textId="77777777" w:rsidTr="003B146B">
        <w:tc>
          <w:tcPr>
            <w:tcW w:w="708" w:type="dxa"/>
            <w:tcBorders>
              <w:top w:val="single" w:sz="4" w:space="0" w:color="auto"/>
              <w:left w:val="single" w:sz="4" w:space="0" w:color="auto"/>
              <w:bottom w:val="single" w:sz="4" w:space="0" w:color="auto"/>
              <w:right w:val="single" w:sz="4" w:space="0" w:color="auto"/>
            </w:tcBorders>
          </w:tcPr>
          <w:p w14:paraId="2C10852C" w14:textId="77777777" w:rsidR="001C2443" w:rsidRPr="005B36E2" w:rsidRDefault="001C2443" w:rsidP="003B146B">
            <w:pPr>
              <w:spacing w:after="0" w:line="240" w:lineRule="auto"/>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5.</w:t>
            </w:r>
          </w:p>
        </w:tc>
        <w:tc>
          <w:tcPr>
            <w:tcW w:w="7200" w:type="dxa"/>
            <w:tcBorders>
              <w:top w:val="single" w:sz="4" w:space="0" w:color="auto"/>
              <w:left w:val="single" w:sz="4" w:space="0" w:color="auto"/>
              <w:bottom w:val="single" w:sz="4" w:space="0" w:color="auto"/>
              <w:right w:val="single" w:sz="4" w:space="0" w:color="auto"/>
            </w:tcBorders>
          </w:tcPr>
          <w:p w14:paraId="10D1C107" w14:textId="77777777" w:rsidR="001C2443" w:rsidRPr="005B36E2" w:rsidRDefault="001C2443" w:rsidP="003B146B">
            <w:pPr>
              <w:spacing w:after="0" w:line="360" w:lineRule="auto"/>
              <w:jc w:val="both"/>
              <w:rPr>
                <w:rFonts w:ascii="Times New Roman" w:eastAsia="Times New Roman" w:hAnsi="Times New Roman"/>
                <w:sz w:val="24"/>
                <w:szCs w:val="24"/>
              </w:rPr>
            </w:pPr>
            <w:r w:rsidRPr="005B36E2">
              <w:rPr>
                <w:rFonts w:ascii="Times New Roman" w:eastAsia="Times New Roman" w:hAnsi="Times New Roman"/>
                <w:sz w:val="24"/>
                <w:szCs w:val="24"/>
                <w:lang w:eastAsia="bg-BG"/>
              </w:rPr>
              <w:t xml:space="preserve">Декларация </w:t>
            </w:r>
            <w:r w:rsidRPr="005B36E2">
              <w:rPr>
                <w:rFonts w:ascii="Times New Roman" w:eastAsia="Times New Roman" w:hAnsi="Times New Roman"/>
                <w:sz w:val="24"/>
                <w:szCs w:val="24"/>
              </w:rPr>
              <w:t>по чл. 6, ал. 2 от Закона за мерките срещу изпирането на пари (ЗМИП)</w:t>
            </w:r>
          </w:p>
          <w:p w14:paraId="59E6ED6D" w14:textId="77777777" w:rsidR="001C2443" w:rsidRPr="005B36E2" w:rsidRDefault="001C2443" w:rsidP="003B146B">
            <w:pPr>
              <w:spacing w:after="0" w:line="240" w:lineRule="auto"/>
              <w:jc w:val="both"/>
              <w:rPr>
                <w:rFonts w:ascii="Times New Roman" w:eastAsia="Times New Roman" w:hAnsi="Times New Roman"/>
                <w:b/>
                <w:caps/>
                <w:sz w:val="24"/>
                <w:szCs w:val="24"/>
                <w:lang w:eastAsia="bg-BG"/>
              </w:rPr>
            </w:pPr>
          </w:p>
        </w:tc>
        <w:tc>
          <w:tcPr>
            <w:tcW w:w="1542" w:type="dxa"/>
            <w:tcBorders>
              <w:top w:val="single" w:sz="4" w:space="0" w:color="auto"/>
              <w:left w:val="single" w:sz="4" w:space="0" w:color="auto"/>
              <w:bottom w:val="single" w:sz="4" w:space="0" w:color="auto"/>
              <w:right w:val="single" w:sz="4" w:space="0" w:color="auto"/>
            </w:tcBorders>
          </w:tcPr>
          <w:p w14:paraId="0B2F5E2B" w14:textId="77777777" w:rsidR="001C2443" w:rsidRPr="001A5F5F" w:rsidRDefault="001C2443" w:rsidP="003B146B">
            <w:pPr>
              <w:spacing w:after="0" w:line="240" w:lineRule="auto"/>
              <w:rPr>
                <w:rFonts w:ascii="Times New Roman" w:eastAsia="Times New Roman" w:hAnsi="Times New Roman"/>
                <w:caps/>
                <w:sz w:val="24"/>
                <w:szCs w:val="24"/>
                <w:lang w:eastAsia="bg-BG"/>
              </w:rPr>
            </w:pPr>
          </w:p>
        </w:tc>
      </w:tr>
      <w:tr w:rsidR="001C2443" w:rsidRPr="001C2443" w14:paraId="214C0F90" w14:textId="77777777" w:rsidTr="003B146B">
        <w:tc>
          <w:tcPr>
            <w:tcW w:w="708" w:type="dxa"/>
            <w:tcBorders>
              <w:top w:val="single" w:sz="4" w:space="0" w:color="auto"/>
              <w:left w:val="single" w:sz="4" w:space="0" w:color="auto"/>
              <w:bottom w:val="single" w:sz="4" w:space="0" w:color="auto"/>
              <w:right w:val="single" w:sz="4" w:space="0" w:color="auto"/>
            </w:tcBorders>
          </w:tcPr>
          <w:p w14:paraId="2DC3111B" w14:textId="77777777" w:rsidR="001C2443" w:rsidRPr="005B36E2" w:rsidRDefault="005B36E2" w:rsidP="003B146B">
            <w:pPr>
              <w:spacing w:after="0" w:line="240" w:lineRule="auto"/>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6.</w:t>
            </w:r>
          </w:p>
        </w:tc>
        <w:tc>
          <w:tcPr>
            <w:tcW w:w="7200" w:type="dxa"/>
            <w:tcBorders>
              <w:top w:val="single" w:sz="4" w:space="0" w:color="auto"/>
              <w:left w:val="single" w:sz="4" w:space="0" w:color="auto"/>
              <w:bottom w:val="single" w:sz="4" w:space="0" w:color="auto"/>
              <w:right w:val="single" w:sz="4" w:space="0" w:color="auto"/>
            </w:tcBorders>
          </w:tcPr>
          <w:p w14:paraId="2F740097" w14:textId="77777777" w:rsidR="001C2443" w:rsidRPr="005B36E2" w:rsidRDefault="005B36E2" w:rsidP="003B146B">
            <w:pPr>
              <w:spacing w:after="0" w:line="240" w:lineRule="auto"/>
              <w:rPr>
                <w:rFonts w:ascii="Times New Roman" w:eastAsia="Times New Roman" w:hAnsi="Times New Roman"/>
                <w:sz w:val="24"/>
                <w:szCs w:val="24"/>
                <w:lang w:eastAsia="bg-BG"/>
              </w:rPr>
            </w:pPr>
            <w:r w:rsidRPr="005B36E2">
              <w:rPr>
                <w:rFonts w:ascii="Times New Roman" w:eastAsia="Times New Roman" w:hAnsi="Times New Roman"/>
                <w:sz w:val="24"/>
                <w:szCs w:val="24"/>
                <w:lang w:eastAsia="bg-BG"/>
              </w:rPr>
              <w:t>Договор за обединение /в приложимите случаи/</w:t>
            </w:r>
          </w:p>
        </w:tc>
        <w:tc>
          <w:tcPr>
            <w:tcW w:w="1542" w:type="dxa"/>
            <w:tcBorders>
              <w:top w:val="single" w:sz="4" w:space="0" w:color="auto"/>
              <w:left w:val="single" w:sz="4" w:space="0" w:color="auto"/>
              <w:bottom w:val="single" w:sz="4" w:space="0" w:color="auto"/>
              <w:right w:val="single" w:sz="4" w:space="0" w:color="auto"/>
            </w:tcBorders>
          </w:tcPr>
          <w:p w14:paraId="10477B26" w14:textId="77777777" w:rsidR="001C2443" w:rsidRPr="001C2443" w:rsidRDefault="001C2443" w:rsidP="003B146B">
            <w:pPr>
              <w:spacing w:after="0" w:line="240" w:lineRule="auto"/>
              <w:rPr>
                <w:rFonts w:ascii="Times New Roman" w:eastAsia="Times New Roman" w:hAnsi="Times New Roman"/>
                <w:caps/>
                <w:color w:val="FF0000"/>
                <w:sz w:val="24"/>
                <w:szCs w:val="24"/>
                <w:lang w:eastAsia="bg-BG"/>
              </w:rPr>
            </w:pPr>
          </w:p>
        </w:tc>
      </w:tr>
      <w:tr w:rsidR="001C2443" w:rsidRPr="001C2443" w14:paraId="370A94F9" w14:textId="77777777" w:rsidTr="003B146B">
        <w:tc>
          <w:tcPr>
            <w:tcW w:w="708" w:type="dxa"/>
            <w:tcBorders>
              <w:top w:val="single" w:sz="4" w:space="0" w:color="auto"/>
              <w:left w:val="single" w:sz="4" w:space="0" w:color="auto"/>
              <w:bottom w:val="single" w:sz="4" w:space="0" w:color="auto"/>
              <w:right w:val="single" w:sz="4" w:space="0" w:color="auto"/>
            </w:tcBorders>
          </w:tcPr>
          <w:p w14:paraId="7DFDC7F9" w14:textId="77777777" w:rsidR="001C2443" w:rsidRPr="00791BB1" w:rsidRDefault="001C2443" w:rsidP="003B146B">
            <w:pPr>
              <w:spacing w:after="0" w:line="240" w:lineRule="auto"/>
              <w:rPr>
                <w:rFonts w:ascii="Times New Roman" w:eastAsia="Times New Roman" w:hAnsi="Times New Roman"/>
                <w:sz w:val="24"/>
                <w:szCs w:val="24"/>
                <w:lang w:eastAsia="bg-BG"/>
              </w:rPr>
            </w:pPr>
            <w:r w:rsidRPr="00791BB1">
              <w:rPr>
                <w:rFonts w:ascii="Times New Roman" w:eastAsia="Times New Roman" w:hAnsi="Times New Roman"/>
                <w:sz w:val="24"/>
                <w:szCs w:val="24"/>
                <w:lang w:eastAsia="bg-BG"/>
              </w:rPr>
              <w:t>7.</w:t>
            </w:r>
          </w:p>
        </w:tc>
        <w:tc>
          <w:tcPr>
            <w:tcW w:w="7200" w:type="dxa"/>
            <w:tcBorders>
              <w:top w:val="single" w:sz="4" w:space="0" w:color="auto"/>
              <w:left w:val="single" w:sz="4" w:space="0" w:color="auto"/>
              <w:bottom w:val="single" w:sz="4" w:space="0" w:color="auto"/>
              <w:right w:val="single" w:sz="4" w:space="0" w:color="auto"/>
            </w:tcBorders>
          </w:tcPr>
          <w:p w14:paraId="0BED924C" w14:textId="77777777" w:rsidR="001C2443" w:rsidRPr="00791BB1" w:rsidRDefault="001C2443" w:rsidP="003B146B">
            <w:pPr>
              <w:spacing w:after="0" w:line="240" w:lineRule="auto"/>
              <w:rPr>
                <w:rFonts w:ascii="Times New Roman" w:eastAsia="Times New Roman" w:hAnsi="Times New Roman"/>
                <w:sz w:val="24"/>
                <w:szCs w:val="24"/>
                <w:lang w:eastAsia="bg-BG"/>
              </w:rPr>
            </w:pPr>
          </w:p>
        </w:tc>
        <w:tc>
          <w:tcPr>
            <w:tcW w:w="1542" w:type="dxa"/>
            <w:tcBorders>
              <w:top w:val="single" w:sz="4" w:space="0" w:color="auto"/>
              <w:left w:val="single" w:sz="4" w:space="0" w:color="auto"/>
              <w:bottom w:val="single" w:sz="4" w:space="0" w:color="auto"/>
              <w:right w:val="single" w:sz="4" w:space="0" w:color="auto"/>
            </w:tcBorders>
          </w:tcPr>
          <w:p w14:paraId="34122462" w14:textId="77777777" w:rsidR="001C2443" w:rsidRPr="001C2443" w:rsidRDefault="001C2443" w:rsidP="003B146B">
            <w:pPr>
              <w:spacing w:after="0" w:line="240" w:lineRule="auto"/>
              <w:rPr>
                <w:rFonts w:ascii="Times New Roman" w:eastAsia="Times New Roman" w:hAnsi="Times New Roman"/>
                <w:caps/>
                <w:color w:val="FF0000"/>
                <w:sz w:val="24"/>
                <w:szCs w:val="24"/>
                <w:lang w:eastAsia="bg-BG"/>
              </w:rPr>
            </w:pPr>
          </w:p>
        </w:tc>
      </w:tr>
      <w:tr w:rsidR="00791BB1" w:rsidRPr="00791BB1" w14:paraId="66F83E41" w14:textId="77777777" w:rsidTr="003B146B">
        <w:trPr>
          <w:trHeight w:val="596"/>
        </w:trPr>
        <w:tc>
          <w:tcPr>
            <w:tcW w:w="708" w:type="dxa"/>
            <w:tcBorders>
              <w:top w:val="single" w:sz="4" w:space="0" w:color="auto"/>
              <w:left w:val="single" w:sz="4" w:space="0" w:color="auto"/>
              <w:bottom w:val="single" w:sz="4" w:space="0" w:color="auto"/>
              <w:right w:val="single" w:sz="4" w:space="0" w:color="auto"/>
            </w:tcBorders>
          </w:tcPr>
          <w:p w14:paraId="2C01F857" w14:textId="77777777" w:rsidR="001C2443" w:rsidRPr="00791BB1" w:rsidRDefault="001C2443" w:rsidP="003B146B">
            <w:pPr>
              <w:spacing w:after="0" w:line="240" w:lineRule="auto"/>
              <w:rPr>
                <w:rFonts w:ascii="Times New Roman" w:eastAsia="Times New Roman" w:hAnsi="Times New Roman"/>
                <w:sz w:val="24"/>
                <w:szCs w:val="24"/>
                <w:lang w:eastAsia="bg-BG"/>
              </w:rPr>
            </w:pPr>
            <w:r w:rsidRPr="00791BB1">
              <w:rPr>
                <w:rFonts w:ascii="Times New Roman" w:eastAsia="Times New Roman" w:hAnsi="Times New Roman"/>
                <w:sz w:val="24"/>
                <w:szCs w:val="24"/>
                <w:lang w:eastAsia="bg-BG"/>
              </w:rPr>
              <w:t>8.</w:t>
            </w:r>
          </w:p>
        </w:tc>
        <w:tc>
          <w:tcPr>
            <w:tcW w:w="7200" w:type="dxa"/>
            <w:tcBorders>
              <w:top w:val="single" w:sz="4" w:space="0" w:color="auto"/>
              <w:left w:val="single" w:sz="4" w:space="0" w:color="auto"/>
              <w:bottom w:val="single" w:sz="4" w:space="0" w:color="auto"/>
              <w:right w:val="single" w:sz="4" w:space="0" w:color="auto"/>
            </w:tcBorders>
          </w:tcPr>
          <w:p w14:paraId="62A0D9F3" w14:textId="77777777" w:rsidR="001C2443" w:rsidRPr="00791BB1" w:rsidRDefault="001C2443" w:rsidP="003B146B">
            <w:pPr>
              <w:spacing w:after="0" w:line="240" w:lineRule="auto"/>
              <w:rPr>
                <w:rFonts w:ascii="Times New Roman" w:eastAsia="Times New Roman" w:hAnsi="Times New Roman"/>
                <w:b/>
                <w:caps/>
                <w:sz w:val="24"/>
                <w:szCs w:val="24"/>
                <w:lang w:eastAsia="bg-BG"/>
              </w:rPr>
            </w:pPr>
          </w:p>
        </w:tc>
        <w:tc>
          <w:tcPr>
            <w:tcW w:w="1542" w:type="dxa"/>
            <w:tcBorders>
              <w:top w:val="single" w:sz="4" w:space="0" w:color="auto"/>
              <w:left w:val="single" w:sz="4" w:space="0" w:color="auto"/>
              <w:bottom w:val="single" w:sz="4" w:space="0" w:color="auto"/>
              <w:right w:val="single" w:sz="4" w:space="0" w:color="auto"/>
            </w:tcBorders>
          </w:tcPr>
          <w:p w14:paraId="4FD62FE5" w14:textId="77777777" w:rsidR="001C2443" w:rsidRPr="00791BB1" w:rsidRDefault="001C2443" w:rsidP="003B146B">
            <w:pPr>
              <w:spacing w:after="0" w:line="240" w:lineRule="auto"/>
              <w:rPr>
                <w:rFonts w:ascii="Times New Roman" w:eastAsia="Times New Roman" w:hAnsi="Times New Roman"/>
                <w:b/>
                <w:caps/>
                <w:sz w:val="24"/>
                <w:szCs w:val="24"/>
                <w:lang w:eastAsia="bg-BG"/>
              </w:rPr>
            </w:pPr>
          </w:p>
        </w:tc>
      </w:tr>
      <w:tr w:rsidR="00791BB1" w:rsidRPr="00791BB1" w14:paraId="2AD6B156" w14:textId="77777777" w:rsidTr="003B146B">
        <w:tc>
          <w:tcPr>
            <w:tcW w:w="708" w:type="dxa"/>
            <w:tcBorders>
              <w:top w:val="single" w:sz="4" w:space="0" w:color="auto"/>
              <w:left w:val="single" w:sz="4" w:space="0" w:color="auto"/>
              <w:bottom w:val="single" w:sz="4" w:space="0" w:color="auto"/>
              <w:right w:val="single" w:sz="4" w:space="0" w:color="auto"/>
            </w:tcBorders>
          </w:tcPr>
          <w:p w14:paraId="5C792A30" w14:textId="77777777" w:rsidR="001C2443" w:rsidRPr="00791BB1" w:rsidRDefault="001C2443" w:rsidP="003B146B">
            <w:pPr>
              <w:spacing w:after="0" w:line="240" w:lineRule="auto"/>
              <w:rPr>
                <w:rFonts w:ascii="Times New Roman" w:eastAsia="Times New Roman" w:hAnsi="Times New Roman"/>
                <w:sz w:val="24"/>
                <w:szCs w:val="24"/>
                <w:lang w:eastAsia="bg-BG"/>
              </w:rPr>
            </w:pPr>
            <w:r w:rsidRPr="00791BB1">
              <w:rPr>
                <w:rFonts w:ascii="Times New Roman" w:eastAsia="Times New Roman" w:hAnsi="Times New Roman"/>
                <w:sz w:val="24"/>
                <w:szCs w:val="24"/>
                <w:lang w:eastAsia="bg-BG"/>
              </w:rPr>
              <w:t>9………</w:t>
            </w:r>
          </w:p>
        </w:tc>
        <w:tc>
          <w:tcPr>
            <w:tcW w:w="7200" w:type="dxa"/>
            <w:tcBorders>
              <w:top w:val="single" w:sz="4" w:space="0" w:color="auto"/>
              <w:left w:val="single" w:sz="4" w:space="0" w:color="auto"/>
              <w:bottom w:val="single" w:sz="4" w:space="0" w:color="auto"/>
              <w:right w:val="single" w:sz="4" w:space="0" w:color="auto"/>
            </w:tcBorders>
          </w:tcPr>
          <w:p w14:paraId="2F5466D4" w14:textId="77777777" w:rsidR="001C2443" w:rsidRPr="00791BB1" w:rsidRDefault="001C2443" w:rsidP="003B146B">
            <w:pPr>
              <w:spacing w:after="0" w:line="240" w:lineRule="auto"/>
              <w:rPr>
                <w:rFonts w:ascii="Times New Roman" w:eastAsia="Times New Roman" w:hAnsi="Times New Roman"/>
                <w:sz w:val="24"/>
                <w:szCs w:val="24"/>
                <w:lang w:eastAsia="bg-BG"/>
              </w:rPr>
            </w:pPr>
          </w:p>
        </w:tc>
        <w:tc>
          <w:tcPr>
            <w:tcW w:w="1542" w:type="dxa"/>
            <w:tcBorders>
              <w:top w:val="single" w:sz="4" w:space="0" w:color="auto"/>
              <w:left w:val="single" w:sz="4" w:space="0" w:color="auto"/>
              <w:bottom w:val="single" w:sz="4" w:space="0" w:color="auto"/>
              <w:right w:val="single" w:sz="4" w:space="0" w:color="auto"/>
            </w:tcBorders>
          </w:tcPr>
          <w:p w14:paraId="53F9A25D" w14:textId="77777777" w:rsidR="001C2443" w:rsidRPr="00791BB1" w:rsidRDefault="001C2443" w:rsidP="003B146B">
            <w:pPr>
              <w:spacing w:after="0" w:line="240" w:lineRule="auto"/>
              <w:rPr>
                <w:rFonts w:ascii="Times New Roman" w:eastAsia="Times New Roman" w:hAnsi="Times New Roman"/>
                <w:caps/>
                <w:sz w:val="24"/>
                <w:szCs w:val="24"/>
                <w:lang w:eastAsia="bg-BG"/>
              </w:rPr>
            </w:pPr>
          </w:p>
        </w:tc>
      </w:tr>
    </w:tbl>
    <w:p w14:paraId="095E0B22" w14:textId="77777777" w:rsidR="001C2443" w:rsidRPr="00791BB1" w:rsidRDefault="001C2443" w:rsidP="001C2443">
      <w:pPr>
        <w:spacing w:after="0" w:line="240" w:lineRule="auto"/>
        <w:rPr>
          <w:rFonts w:ascii="Times New Roman" w:eastAsia="Times New Roman" w:hAnsi="Times New Roman"/>
          <w:b/>
          <w:sz w:val="24"/>
          <w:szCs w:val="24"/>
          <w:lang w:val="en-US" w:eastAsia="bg-BG"/>
        </w:rPr>
      </w:pPr>
    </w:p>
    <w:p w14:paraId="77DDD77D" w14:textId="77777777" w:rsidR="001C2443" w:rsidRPr="00791BB1" w:rsidRDefault="001C2443" w:rsidP="001C2443">
      <w:pPr>
        <w:spacing w:after="0" w:line="240" w:lineRule="auto"/>
        <w:rPr>
          <w:rFonts w:ascii="Times New Roman" w:eastAsia="Times New Roman" w:hAnsi="Times New Roman"/>
          <w:b/>
          <w:sz w:val="24"/>
          <w:szCs w:val="24"/>
          <w:lang w:val="en-US" w:eastAsia="bg-BG"/>
        </w:rPr>
      </w:pPr>
    </w:p>
    <w:p w14:paraId="14A0C2D6" w14:textId="77777777" w:rsidR="001C2443" w:rsidRPr="00791BB1" w:rsidRDefault="001C2443" w:rsidP="001C2443">
      <w:pPr>
        <w:spacing w:after="0" w:line="240" w:lineRule="auto"/>
        <w:rPr>
          <w:rFonts w:ascii="Times New Roman" w:eastAsia="Times New Roman" w:hAnsi="Times New Roman"/>
          <w:b/>
          <w:sz w:val="24"/>
          <w:szCs w:val="24"/>
          <w:lang w:eastAsia="bg-BG"/>
        </w:rPr>
      </w:pPr>
      <w:r w:rsidRPr="00791BB1">
        <w:rPr>
          <w:rFonts w:ascii="Times New Roman" w:eastAsia="Times New Roman" w:hAnsi="Times New Roman"/>
          <w:b/>
          <w:sz w:val="24"/>
          <w:szCs w:val="24"/>
          <w:lang w:eastAsia="bg-BG"/>
        </w:rPr>
        <w:t>Дата: ……………</w:t>
      </w:r>
      <w:r w:rsidRPr="00791BB1">
        <w:rPr>
          <w:rFonts w:ascii="Times New Roman" w:eastAsia="Times New Roman" w:hAnsi="Times New Roman"/>
          <w:b/>
          <w:sz w:val="24"/>
          <w:szCs w:val="24"/>
          <w:lang w:val="en-US" w:eastAsia="bg-BG"/>
        </w:rPr>
        <w:t>201</w:t>
      </w:r>
      <w:r w:rsidRPr="00791BB1">
        <w:rPr>
          <w:rFonts w:ascii="Times New Roman" w:eastAsia="Times New Roman" w:hAnsi="Times New Roman"/>
          <w:b/>
          <w:sz w:val="24"/>
          <w:szCs w:val="24"/>
          <w:lang w:eastAsia="bg-BG"/>
        </w:rPr>
        <w:t>6</w:t>
      </w:r>
      <w:r w:rsidRPr="00791BB1">
        <w:rPr>
          <w:rFonts w:ascii="Times New Roman" w:eastAsia="Times New Roman" w:hAnsi="Times New Roman"/>
          <w:b/>
          <w:sz w:val="24"/>
          <w:szCs w:val="24"/>
          <w:lang w:val="en-US" w:eastAsia="bg-BG"/>
        </w:rPr>
        <w:t xml:space="preserve"> </w:t>
      </w:r>
      <w:r w:rsidRPr="00791BB1">
        <w:rPr>
          <w:rFonts w:ascii="Times New Roman" w:eastAsia="Times New Roman" w:hAnsi="Times New Roman"/>
          <w:b/>
          <w:sz w:val="24"/>
          <w:szCs w:val="24"/>
          <w:lang w:eastAsia="bg-BG"/>
        </w:rPr>
        <w:t>год.</w:t>
      </w:r>
    </w:p>
    <w:p w14:paraId="765F38EC" w14:textId="77777777" w:rsidR="001C2443" w:rsidRPr="00791BB1" w:rsidRDefault="001C2443" w:rsidP="001C2443">
      <w:pPr>
        <w:spacing w:after="0" w:line="240" w:lineRule="auto"/>
        <w:rPr>
          <w:rFonts w:ascii="Times New Roman" w:eastAsia="Times New Roman" w:hAnsi="Times New Roman"/>
          <w:b/>
          <w:sz w:val="24"/>
          <w:szCs w:val="24"/>
          <w:lang w:eastAsia="bg-BG"/>
        </w:rPr>
      </w:pP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t>…………………………………..</w:t>
      </w:r>
    </w:p>
    <w:p w14:paraId="3E17A3E1" w14:textId="77777777" w:rsidR="001C2443" w:rsidRPr="00791BB1" w:rsidRDefault="001C2443" w:rsidP="001C2443">
      <w:pPr>
        <w:spacing w:after="0" w:line="240" w:lineRule="auto"/>
        <w:rPr>
          <w:rFonts w:ascii="Times New Roman" w:eastAsia="Times New Roman" w:hAnsi="Times New Roman"/>
          <w:b/>
          <w:sz w:val="24"/>
          <w:szCs w:val="24"/>
          <w:lang w:eastAsia="bg-BG"/>
        </w:rPr>
      </w:pP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t>Кандидат</w:t>
      </w:r>
    </w:p>
    <w:p w14:paraId="2BF6C92E" w14:textId="77777777" w:rsidR="001C2443" w:rsidRPr="00791BB1" w:rsidRDefault="001C2443" w:rsidP="001C2443">
      <w:pPr>
        <w:spacing w:after="0" w:line="240" w:lineRule="auto"/>
        <w:rPr>
          <w:rFonts w:ascii="Times New Roman" w:eastAsia="Times New Roman" w:hAnsi="Times New Roman"/>
          <w:b/>
          <w:sz w:val="24"/>
          <w:szCs w:val="24"/>
          <w:lang w:eastAsia="bg-BG"/>
        </w:rPr>
      </w:pP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r>
      <w:r w:rsidRPr="00791BB1">
        <w:rPr>
          <w:rFonts w:ascii="Times New Roman" w:eastAsia="Times New Roman" w:hAnsi="Times New Roman"/>
          <w:b/>
          <w:sz w:val="24"/>
          <w:szCs w:val="24"/>
          <w:lang w:eastAsia="bg-BG"/>
        </w:rPr>
        <w:tab/>
        <w:t>(подпис и печат)</w:t>
      </w:r>
    </w:p>
    <w:p w14:paraId="3590A667" w14:textId="77777777" w:rsidR="001C2443" w:rsidRPr="00791BB1" w:rsidRDefault="001C2443" w:rsidP="001C2443">
      <w:pPr>
        <w:spacing w:after="0" w:line="240" w:lineRule="auto"/>
        <w:rPr>
          <w:rFonts w:ascii="Times New Roman" w:eastAsia="Times New Roman" w:hAnsi="Times New Roman"/>
          <w:b/>
          <w:sz w:val="24"/>
          <w:szCs w:val="24"/>
          <w:lang w:eastAsia="bg-BG"/>
        </w:rPr>
      </w:pPr>
    </w:p>
    <w:p w14:paraId="094C9C35" w14:textId="77777777" w:rsidR="001C2443" w:rsidRPr="00791BB1" w:rsidRDefault="001C2443" w:rsidP="001C2443">
      <w:pPr>
        <w:spacing w:after="0" w:line="240" w:lineRule="auto"/>
        <w:rPr>
          <w:rFonts w:ascii="Times New Roman" w:eastAsia="Times New Roman" w:hAnsi="Times New Roman"/>
          <w:b/>
          <w:sz w:val="24"/>
          <w:szCs w:val="24"/>
          <w:lang w:eastAsia="bg-BG"/>
        </w:rPr>
      </w:pPr>
    </w:p>
    <w:p w14:paraId="5B11481D" w14:textId="77777777" w:rsidR="001C2443" w:rsidRPr="001C2443" w:rsidRDefault="001C2443" w:rsidP="001C2443">
      <w:pPr>
        <w:spacing w:after="0" w:line="240" w:lineRule="auto"/>
        <w:rPr>
          <w:rFonts w:ascii="Times New Roman" w:eastAsia="Times New Roman" w:hAnsi="Times New Roman"/>
          <w:b/>
          <w:color w:val="FF0000"/>
          <w:sz w:val="24"/>
          <w:szCs w:val="24"/>
          <w:lang w:eastAsia="bg-BG"/>
        </w:rPr>
      </w:pPr>
      <w:r w:rsidRPr="001C2443">
        <w:rPr>
          <w:rFonts w:ascii="Times New Roman" w:eastAsia="Times New Roman" w:hAnsi="Times New Roman"/>
          <w:b/>
          <w:color w:val="FF0000"/>
          <w:sz w:val="24"/>
          <w:szCs w:val="24"/>
          <w:lang w:eastAsia="bg-BG"/>
        </w:rPr>
        <w:br w:type="page"/>
      </w:r>
    </w:p>
    <w:p w14:paraId="4108567A" w14:textId="77777777" w:rsidR="001C2443" w:rsidRPr="00791BB1" w:rsidRDefault="001C2443" w:rsidP="001C2443">
      <w:pPr>
        <w:spacing w:after="0" w:line="240" w:lineRule="auto"/>
        <w:jc w:val="both"/>
        <w:rPr>
          <w:rFonts w:ascii="Times New Roman" w:eastAsia="Times New Roman" w:hAnsi="Times New Roman"/>
          <w:sz w:val="24"/>
          <w:szCs w:val="24"/>
          <w:lang w:eastAsia="bg-BG"/>
        </w:rPr>
      </w:pPr>
    </w:p>
    <w:p w14:paraId="77EA6D45" w14:textId="77777777" w:rsidR="001C2443" w:rsidRPr="00791BB1" w:rsidRDefault="001C2443" w:rsidP="00791BB1">
      <w:pPr>
        <w:pStyle w:val="msonormalcxspmiddle"/>
        <w:numPr>
          <w:ilvl w:val="0"/>
          <w:numId w:val="0"/>
        </w:numPr>
        <w:spacing w:after="0" w:afterAutospacing="0" w:line="20" w:lineRule="atLeast"/>
        <w:ind w:left="992"/>
        <w:contextualSpacing/>
        <w:jc w:val="center"/>
        <w:rPr>
          <w:b/>
          <w:bCs/>
        </w:rPr>
      </w:pPr>
      <w:r w:rsidRPr="00791BB1">
        <w:rPr>
          <w:b/>
          <w:bCs/>
        </w:rPr>
        <w:t>ДЕКЛАРАЦИЯ</w:t>
      </w:r>
    </w:p>
    <w:p w14:paraId="776EDFEE" w14:textId="77777777" w:rsidR="001C2443" w:rsidRPr="00791BB1" w:rsidRDefault="001C2443" w:rsidP="001C2443">
      <w:pPr>
        <w:spacing w:after="0" w:line="276" w:lineRule="auto"/>
        <w:jc w:val="center"/>
        <w:rPr>
          <w:rFonts w:ascii="Times New Roman" w:eastAsia="Times New Roman" w:hAnsi="Times New Roman"/>
          <w:b/>
          <w:bCs/>
          <w:sz w:val="24"/>
          <w:szCs w:val="24"/>
        </w:rPr>
      </w:pPr>
      <w:r w:rsidRPr="00791BB1">
        <w:rPr>
          <w:rFonts w:ascii="Times New Roman" w:eastAsia="Times New Roman" w:hAnsi="Times New Roman"/>
          <w:b/>
          <w:bCs/>
          <w:sz w:val="24"/>
          <w:szCs w:val="24"/>
        </w:rPr>
        <w:t xml:space="preserve">за липса на свързаност  с друг участник </w:t>
      </w:r>
    </w:p>
    <w:p w14:paraId="7391B501" w14:textId="77777777" w:rsidR="001C2443" w:rsidRPr="00791BB1" w:rsidRDefault="001C2443" w:rsidP="001C2443">
      <w:pPr>
        <w:spacing w:after="0" w:line="276" w:lineRule="auto"/>
        <w:jc w:val="center"/>
        <w:rPr>
          <w:rFonts w:ascii="Times New Roman" w:eastAsia="Times New Roman" w:hAnsi="Times New Roman"/>
          <w:bCs/>
          <w:sz w:val="24"/>
          <w:szCs w:val="24"/>
        </w:rPr>
      </w:pPr>
      <w:r w:rsidRPr="00791BB1">
        <w:rPr>
          <w:rFonts w:ascii="Times New Roman" w:eastAsia="Times New Roman" w:hAnsi="Times New Roman"/>
          <w:bCs/>
          <w:sz w:val="24"/>
          <w:szCs w:val="24"/>
        </w:rPr>
        <w:t>по чл. 101, ал. 11, във връзка с чл. 107, т. 4 от ЗОП</w:t>
      </w:r>
    </w:p>
    <w:p w14:paraId="37D9D7D5" w14:textId="77777777" w:rsidR="001C2443" w:rsidRPr="00791BB1" w:rsidRDefault="001C2443" w:rsidP="00791BB1">
      <w:pPr>
        <w:pStyle w:val="msonormalcxspmiddle"/>
        <w:numPr>
          <w:ilvl w:val="0"/>
          <w:numId w:val="0"/>
        </w:numPr>
        <w:spacing w:after="0" w:afterAutospacing="0" w:line="20" w:lineRule="atLeast"/>
        <w:contextualSpacing/>
        <w:jc w:val="both"/>
        <w:rPr>
          <w:b/>
          <w:bCs/>
          <w:sz w:val="16"/>
          <w:szCs w:val="16"/>
        </w:rPr>
      </w:pPr>
    </w:p>
    <w:p w14:paraId="3B39D295" w14:textId="77777777" w:rsidR="001C2443" w:rsidRPr="00791BB1" w:rsidRDefault="001C2443" w:rsidP="001C2443">
      <w:pPr>
        <w:spacing w:after="0" w:line="300" w:lineRule="exact"/>
        <w:jc w:val="both"/>
        <w:rPr>
          <w:rFonts w:ascii="Times New Roman" w:eastAsia="Times New Roman" w:hAnsi="Times New Roman"/>
          <w:sz w:val="24"/>
          <w:szCs w:val="24"/>
        </w:rPr>
      </w:pPr>
    </w:p>
    <w:p w14:paraId="34506D8E" w14:textId="77777777" w:rsidR="001C2443" w:rsidRPr="00791BB1" w:rsidRDefault="001C2443" w:rsidP="001C2443">
      <w:pPr>
        <w:spacing w:after="0" w:line="300" w:lineRule="exact"/>
        <w:jc w:val="both"/>
        <w:rPr>
          <w:rFonts w:ascii="Times New Roman" w:eastAsia="Times New Roman" w:hAnsi="Times New Roman"/>
          <w:sz w:val="24"/>
          <w:szCs w:val="24"/>
        </w:rPr>
      </w:pPr>
      <w:r w:rsidRPr="00791BB1">
        <w:rPr>
          <w:rFonts w:ascii="Times New Roman" w:eastAsia="Times New Roman" w:hAnsi="Times New Roman"/>
          <w:sz w:val="24"/>
          <w:szCs w:val="24"/>
        </w:rPr>
        <w:t>Долуподписаният /-ната/ .........................................................................................., с л. к. № ............................ издадена на ................ от..............................., с ЕГН........................... в качеството ми на</w:t>
      </w:r>
      <w:r w:rsidRPr="00791BB1">
        <w:rPr>
          <w:rFonts w:ascii="Times New Roman" w:eastAsia="Times New Roman" w:hAnsi="Times New Roman"/>
          <w:sz w:val="24"/>
          <w:szCs w:val="24"/>
        </w:rPr>
        <w:tab/>
        <w:t>................................ на .............................................................................</w:t>
      </w:r>
    </w:p>
    <w:p w14:paraId="0C87A8BF" w14:textId="77777777" w:rsidR="001C2443" w:rsidRPr="00791BB1" w:rsidRDefault="001C2443" w:rsidP="001C2443">
      <w:pPr>
        <w:spacing w:after="0" w:line="300" w:lineRule="exact"/>
        <w:jc w:val="both"/>
        <w:rPr>
          <w:rFonts w:ascii="Times New Roman" w:eastAsia="Times New Roman" w:hAnsi="Times New Roman"/>
          <w:i/>
        </w:rPr>
      </w:pPr>
      <w:r w:rsidRPr="00791BB1">
        <w:rPr>
          <w:rFonts w:ascii="Times New Roman" w:eastAsia="Times New Roman" w:hAnsi="Times New Roman"/>
          <w:sz w:val="24"/>
          <w:szCs w:val="24"/>
        </w:rPr>
        <w:t xml:space="preserve"> </w:t>
      </w:r>
      <w:r w:rsidRPr="00791BB1">
        <w:rPr>
          <w:rFonts w:ascii="Times New Roman" w:eastAsia="Times New Roman" w:hAnsi="Times New Roman"/>
          <w:sz w:val="24"/>
          <w:szCs w:val="24"/>
        </w:rPr>
        <w:tab/>
      </w:r>
      <w:r w:rsidRPr="00791BB1">
        <w:rPr>
          <w:rFonts w:ascii="Times New Roman" w:eastAsia="Times New Roman" w:hAnsi="Times New Roman"/>
          <w:i/>
        </w:rPr>
        <w:t xml:space="preserve">(посочете длъжността) </w:t>
      </w:r>
      <w:r w:rsidRPr="00791BB1">
        <w:rPr>
          <w:rFonts w:ascii="Times New Roman" w:eastAsia="Times New Roman" w:hAnsi="Times New Roman"/>
          <w:i/>
        </w:rPr>
        <w:tab/>
        <w:t xml:space="preserve">              </w:t>
      </w:r>
      <w:r w:rsidRPr="00791BB1">
        <w:rPr>
          <w:rFonts w:ascii="Times New Roman" w:eastAsia="Times New Roman" w:hAnsi="Times New Roman"/>
          <w:i/>
        </w:rPr>
        <w:tab/>
        <w:t xml:space="preserve">  (наименование на участника) </w:t>
      </w:r>
    </w:p>
    <w:p w14:paraId="4B6157CA" w14:textId="77777777" w:rsidR="001C2443" w:rsidRPr="00791BB1" w:rsidRDefault="001C2443" w:rsidP="001C2443">
      <w:pPr>
        <w:spacing w:after="0" w:line="300" w:lineRule="exact"/>
        <w:jc w:val="both"/>
        <w:rPr>
          <w:rFonts w:ascii="Times New Roman" w:eastAsia="Times New Roman" w:hAnsi="Times New Roman"/>
          <w:b/>
          <w:sz w:val="24"/>
          <w:szCs w:val="24"/>
        </w:rPr>
      </w:pPr>
      <w:r w:rsidRPr="00791BB1">
        <w:rPr>
          <w:rFonts w:ascii="Times New Roman" w:eastAsia="Times New Roman" w:hAnsi="Times New Roman"/>
          <w:sz w:val="24"/>
          <w:szCs w:val="24"/>
        </w:rPr>
        <w:t xml:space="preserve">ЕИК/БУЛСТАТ </w:t>
      </w:r>
      <w:r w:rsidRPr="00791BB1">
        <w:rPr>
          <w:rFonts w:ascii="Times New Roman" w:eastAsia="Times New Roman" w:hAnsi="Times New Roman"/>
          <w:sz w:val="24"/>
          <w:szCs w:val="24"/>
          <w:lang w:val="ru-RU"/>
        </w:rPr>
        <w:t>……………….…</w:t>
      </w:r>
      <w:r w:rsidRPr="00791BB1">
        <w:rPr>
          <w:rFonts w:ascii="Times New Roman" w:eastAsia="Times New Roman" w:hAnsi="Times New Roman"/>
          <w:sz w:val="24"/>
          <w:szCs w:val="24"/>
        </w:rPr>
        <w:t>, участник в обществена поръчка с предмет: .............................................................................</w:t>
      </w:r>
    </w:p>
    <w:p w14:paraId="7071C742" w14:textId="77777777" w:rsidR="001C2443" w:rsidRPr="00791BB1" w:rsidRDefault="001C2443" w:rsidP="00791BB1">
      <w:pPr>
        <w:pStyle w:val="msonormalcxspmiddle"/>
        <w:numPr>
          <w:ilvl w:val="0"/>
          <w:numId w:val="0"/>
        </w:numPr>
        <w:spacing w:after="0" w:afterAutospacing="0" w:line="20" w:lineRule="atLeast"/>
        <w:ind w:left="992"/>
        <w:contextualSpacing/>
        <w:jc w:val="both"/>
      </w:pPr>
    </w:p>
    <w:p w14:paraId="57F617E0" w14:textId="77777777" w:rsidR="001C2443" w:rsidRPr="00791BB1" w:rsidRDefault="001C2443" w:rsidP="00791BB1">
      <w:pPr>
        <w:pStyle w:val="msonormalcxspmiddle"/>
        <w:numPr>
          <w:ilvl w:val="0"/>
          <w:numId w:val="0"/>
        </w:numPr>
        <w:spacing w:after="0" w:afterAutospacing="0" w:line="20" w:lineRule="atLeast"/>
        <w:contextualSpacing/>
        <w:jc w:val="both"/>
        <w:rPr>
          <w:b/>
          <w:bCs/>
          <w:spacing w:val="-4"/>
          <w:sz w:val="20"/>
          <w:szCs w:val="20"/>
        </w:rPr>
      </w:pPr>
    </w:p>
    <w:p w14:paraId="16FED19B" w14:textId="77777777" w:rsidR="001C2443" w:rsidRPr="00791BB1" w:rsidRDefault="001C2443" w:rsidP="00791BB1">
      <w:pPr>
        <w:pStyle w:val="msonormalcxspmiddle"/>
        <w:numPr>
          <w:ilvl w:val="0"/>
          <w:numId w:val="0"/>
        </w:numPr>
        <w:spacing w:after="0" w:afterAutospacing="0" w:line="20" w:lineRule="atLeast"/>
        <w:ind w:left="2832" w:firstLine="708"/>
        <w:contextualSpacing/>
        <w:rPr>
          <w:b/>
          <w:bCs/>
          <w:spacing w:val="-4"/>
        </w:rPr>
      </w:pPr>
      <w:r w:rsidRPr="00791BB1">
        <w:rPr>
          <w:b/>
          <w:bCs/>
          <w:spacing w:val="-4"/>
        </w:rPr>
        <w:t>ДЕКЛАРИРАМ, че:</w:t>
      </w:r>
    </w:p>
    <w:p w14:paraId="48BBE9FF" w14:textId="77777777" w:rsidR="001C2443" w:rsidRPr="00791BB1" w:rsidRDefault="001C2443" w:rsidP="00791BB1">
      <w:pPr>
        <w:pStyle w:val="msonormalcxspmiddle"/>
        <w:numPr>
          <w:ilvl w:val="0"/>
          <w:numId w:val="0"/>
        </w:numPr>
        <w:spacing w:after="0" w:afterAutospacing="0" w:line="20" w:lineRule="atLeast"/>
        <w:contextualSpacing/>
        <w:rPr>
          <w:b/>
          <w:bCs/>
          <w:spacing w:val="-4"/>
        </w:rPr>
      </w:pPr>
    </w:p>
    <w:p w14:paraId="6C0CA870" w14:textId="77777777" w:rsidR="001C2443" w:rsidRPr="00791BB1" w:rsidRDefault="001C2443" w:rsidP="00791BB1">
      <w:pPr>
        <w:pStyle w:val="msonormalcxspmiddle"/>
        <w:numPr>
          <w:ilvl w:val="0"/>
          <w:numId w:val="0"/>
        </w:numPr>
        <w:tabs>
          <w:tab w:val="left" w:pos="709"/>
        </w:tabs>
        <w:spacing w:after="0" w:afterAutospacing="0" w:line="20" w:lineRule="atLeast"/>
        <w:contextualSpacing/>
        <w:jc w:val="both"/>
      </w:pPr>
      <w:r w:rsidRPr="00791BB1">
        <w:rPr>
          <w:kern w:val="2"/>
          <w:lang w:eastAsia="ar-SA"/>
        </w:rPr>
        <w:tab/>
        <w:t xml:space="preserve">Представляваният от мен участник ……………………………… </w:t>
      </w:r>
      <w:r w:rsidRPr="00791BB1">
        <w:t>не е свързано лице по смисъла на § 1, т. 45 от допълнителните разпоредби на ЗОП с друг участник в настоящата процедура.</w:t>
      </w:r>
    </w:p>
    <w:p w14:paraId="3CA6B17F" w14:textId="77777777" w:rsidR="001C2443" w:rsidRPr="00791BB1" w:rsidRDefault="001C2443" w:rsidP="00791BB1">
      <w:pPr>
        <w:pStyle w:val="msonormalcxspmiddle"/>
        <w:numPr>
          <w:ilvl w:val="0"/>
          <w:numId w:val="0"/>
        </w:numPr>
        <w:tabs>
          <w:tab w:val="left" w:pos="851"/>
        </w:tabs>
        <w:spacing w:after="0" w:afterAutospacing="0" w:line="20" w:lineRule="atLeast"/>
        <w:contextualSpacing/>
        <w:jc w:val="both"/>
        <w:rPr>
          <w:kern w:val="2"/>
          <w:lang w:eastAsia="ar-SA"/>
        </w:rPr>
      </w:pPr>
    </w:p>
    <w:p w14:paraId="61F422B0" w14:textId="77777777" w:rsidR="001C2443" w:rsidRPr="00791BB1" w:rsidRDefault="001C2443" w:rsidP="001C2443">
      <w:pPr>
        <w:spacing w:after="0" w:line="20" w:lineRule="atLeast"/>
        <w:ind w:firstLine="709"/>
        <w:jc w:val="both"/>
        <w:rPr>
          <w:rFonts w:ascii="Times New Roman" w:eastAsia="Times New Roman" w:hAnsi="Times New Roman"/>
          <w:spacing w:val="-2"/>
          <w:sz w:val="24"/>
          <w:szCs w:val="24"/>
          <w:lang w:eastAsia="bg-BG"/>
        </w:rPr>
      </w:pPr>
      <w:r w:rsidRPr="00791BB1">
        <w:rPr>
          <w:rFonts w:ascii="Times New Roman" w:eastAsia="Times New Roman" w:hAnsi="Times New Roman"/>
          <w:spacing w:val="-1"/>
          <w:sz w:val="24"/>
          <w:szCs w:val="24"/>
          <w:lang w:eastAsia="bg-BG"/>
        </w:rPr>
        <w:t xml:space="preserve">Задължавам се да уведомя Възложителя за всички настъпили промени в </w:t>
      </w:r>
      <w:r w:rsidRPr="00791BB1">
        <w:rPr>
          <w:rFonts w:ascii="Times New Roman" w:eastAsia="Times New Roman" w:hAnsi="Times New Roman"/>
          <w:spacing w:val="-2"/>
          <w:sz w:val="24"/>
          <w:szCs w:val="24"/>
          <w:lang w:eastAsia="bg-BG"/>
        </w:rPr>
        <w:t>декларираните по- горе обстоятелства в 3-дневен срок от настъпването им.</w:t>
      </w:r>
    </w:p>
    <w:p w14:paraId="6DE393B3" w14:textId="77777777" w:rsidR="001C2443" w:rsidRPr="00791BB1" w:rsidRDefault="001C2443" w:rsidP="001C2443">
      <w:pPr>
        <w:spacing w:after="0" w:line="20" w:lineRule="atLeast"/>
        <w:ind w:firstLine="709"/>
        <w:jc w:val="both"/>
        <w:rPr>
          <w:rFonts w:ascii="Times New Roman" w:eastAsia="Times New Roman" w:hAnsi="Times New Roman"/>
          <w:sz w:val="24"/>
          <w:szCs w:val="24"/>
          <w:lang w:eastAsia="bg-BG"/>
        </w:rPr>
      </w:pPr>
    </w:p>
    <w:p w14:paraId="4EA62B18" w14:textId="77777777" w:rsidR="001C2443" w:rsidRPr="00791BB1" w:rsidRDefault="001C2443" w:rsidP="001C2443">
      <w:pPr>
        <w:spacing w:after="0" w:line="20" w:lineRule="atLeast"/>
        <w:ind w:firstLine="709"/>
        <w:jc w:val="both"/>
        <w:rPr>
          <w:rFonts w:ascii="Times New Roman" w:eastAsia="Times New Roman" w:hAnsi="Times New Roman"/>
          <w:sz w:val="24"/>
          <w:szCs w:val="24"/>
          <w:lang w:eastAsia="bg-BG"/>
        </w:rPr>
      </w:pPr>
      <w:r w:rsidRPr="00791BB1">
        <w:rPr>
          <w:rFonts w:ascii="Times New Roman" w:eastAsia="Times New Roman" w:hAnsi="Times New Roman"/>
          <w:sz w:val="24"/>
          <w:szCs w:val="24"/>
          <w:lang w:eastAsia="bg-BG"/>
        </w:rPr>
        <w:t xml:space="preserve">Известна ми е отговорността по чл.313 от НК за посочване на неверни данни. </w:t>
      </w:r>
    </w:p>
    <w:p w14:paraId="57D0154E" w14:textId="77777777" w:rsidR="001C2443" w:rsidRPr="00791BB1" w:rsidRDefault="001C2443" w:rsidP="001C2443">
      <w:pPr>
        <w:spacing w:after="0" w:line="20" w:lineRule="atLeast"/>
        <w:ind w:firstLine="709"/>
        <w:jc w:val="both"/>
        <w:rPr>
          <w:rFonts w:ascii="Times New Roman" w:eastAsia="Times New Roman" w:hAnsi="Times New Roman"/>
          <w:spacing w:val="-1"/>
          <w:sz w:val="24"/>
          <w:szCs w:val="24"/>
          <w:lang w:eastAsia="bg-BG"/>
        </w:rPr>
      </w:pPr>
    </w:p>
    <w:p w14:paraId="64CE2627" w14:textId="77777777" w:rsidR="001C2443" w:rsidRPr="00791BB1" w:rsidRDefault="001C2443" w:rsidP="00791BB1">
      <w:pPr>
        <w:pStyle w:val="msonormalcxspmiddle"/>
        <w:numPr>
          <w:ilvl w:val="0"/>
          <w:numId w:val="0"/>
        </w:numPr>
        <w:spacing w:after="0" w:afterAutospacing="0" w:line="20" w:lineRule="atLeast"/>
        <w:contextualSpacing/>
        <w:jc w:val="both"/>
        <w:rPr>
          <w:sz w:val="16"/>
          <w:szCs w:val="16"/>
        </w:rPr>
      </w:pPr>
    </w:p>
    <w:p w14:paraId="539A97AF" w14:textId="77777777" w:rsidR="001C2443" w:rsidRPr="00791BB1" w:rsidRDefault="001C2443" w:rsidP="001C2443">
      <w:pPr>
        <w:spacing w:after="200" w:line="276" w:lineRule="auto"/>
        <w:jc w:val="both"/>
        <w:rPr>
          <w:rFonts w:ascii="Times New Roman" w:eastAsia="Times New Roman" w:hAnsi="Times New Roman"/>
          <w:b/>
          <w:sz w:val="24"/>
          <w:szCs w:val="24"/>
        </w:rPr>
      </w:pPr>
      <w:r w:rsidRPr="00791BB1">
        <w:rPr>
          <w:rFonts w:ascii="Times New Roman" w:eastAsia="Times New Roman" w:hAnsi="Times New Roman"/>
          <w:b/>
          <w:sz w:val="24"/>
          <w:szCs w:val="24"/>
        </w:rPr>
        <w:t xml:space="preserve">Дата ……………… 2016 г.   </w:t>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t xml:space="preserve">ДЕКЛАРАТОР:        </w:t>
      </w:r>
    </w:p>
    <w:p w14:paraId="6CB9F587" w14:textId="77777777" w:rsidR="001C2443" w:rsidRPr="00791BB1" w:rsidRDefault="001C2443" w:rsidP="001C2443">
      <w:pPr>
        <w:spacing w:after="200" w:line="276" w:lineRule="auto"/>
        <w:jc w:val="both"/>
        <w:rPr>
          <w:rFonts w:ascii="Times New Roman" w:eastAsia="Times New Roman" w:hAnsi="Times New Roman"/>
          <w:b/>
          <w:sz w:val="24"/>
          <w:szCs w:val="24"/>
        </w:rPr>
      </w:pPr>
      <w:r w:rsidRPr="00791BB1">
        <w:rPr>
          <w:rFonts w:ascii="Times New Roman" w:eastAsia="Times New Roman" w:hAnsi="Times New Roman"/>
          <w:b/>
          <w:sz w:val="24"/>
          <w:szCs w:val="24"/>
        </w:rPr>
        <w:t>гр. ……………………..                                                                    /трите имена, подпис/</w:t>
      </w:r>
    </w:p>
    <w:p w14:paraId="350D3DE5" w14:textId="77777777" w:rsidR="001C2443" w:rsidRPr="00791BB1" w:rsidRDefault="001C2443" w:rsidP="001C2443">
      <w:pPr>
        <w:spacing w:after="200" w:line="276" w:lineRule="auto"/>
        <w:jc w:val="center"/>
        <w:rPr>
          <w:rFonts w:ascii="Times New Roman" w:eastAsia="Times New Roman" w:hAnsi="Times New Roman"/>
          <w:b/>
          <w:i/>
          <w:sz w:val="24"/>
          <w:szCs w:val="24"/>
        </w:rPr>
      </w:pPr>
      <w:r w:rsidRPr="00791BB1">
        <w:rPr>
          <w:rFonts w:ascii="Times New Roman" w:eastAsia="Times New Roman" w:hAnsi="Times New Roman"/>
          <w:b/>
          <w:bCs/>
          <w:sz w:val="24"/>
          <w:szCs w:val="24"/>
        </w:rPr>
        <w:br w:type="page"/>
      </w:r>
      <w:r w:rsidRPr="00791BB1">
        <w:rPr>
          <w:rFonts w:ascii="Times New Roman" w:eastAsia="Times New Roman" w:hAnsi="Times New Roman"/>
          <w:b/>
          <w:sz w:val="24"/>
          <w:szCs w:val="24"/>
        </w:rPr>
        <w:lastRenderedPageBreak/>
        <w:t>ДЕКЛАРАЦИЯ</w:t>
      </w:r>
      <w:r w:rsidRPr="00791BB1">
        <w:rPr>
          <w:rFonts w:ascii="Times New Roman" w:eastAsia="Times New Roman" w:hAnsi="Times New Roman"/>
          <w:sz w:val="24"/>
          <w:szCs w:val="24"/>
          <w:vertAlign w:val="superscript"/>
        </w:rPr>
        <w:footnoteReference w:id="1"/>
      </w:r>
    </w:p>
    <w:p w14:paraId="580C4BCA" w14:textId="77777777" w:rsidR="001C2443" w:rsidRPr="00791BB1" w:rsidRDefault="001C2443" w:rsidP="001C2443">
      <w:pPr>
        <w:spacing w:after="0" w:line="240" w:lineRule="auto"/>
        <w:jc w:val="center"/>
        <w:rPr>
          <w:rFonts w:ascii="Times New Roman" w:eastAsia="Times New Roman" w:hAnsi="Times New Roman"/>
          <w:b/>
          <w:sz w:val="24"/>
          <w:szCs w:val="24"/>
        </w:rPr>
      </w:pPr>
      <w:r w:rsidRPr="00791BB1">
        <w:rPr>
          <w:rFonts w:ascii="Times New Roman" w:eastAsia="Times New Roman" w:hAnsi="Times New Roman"/>
          <w:b/>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AC456CD" w14:textId="77777777" w:rsidR="001C2443" w:rsidRPr="00791BB1" w:rsidRDefault="001C2443" w:rsidP="001C2443">
      <w:pPr>
        <w:spacing w:after="0" w:line="276" w:lineRule="auto"/>
        <w:ind w:firstLine="709"/>
        <w:jc w:val="both"/>
        <w:rPr>
          <w:rFonts w:ascii="Times New Roman" w:eastAsia="Times New Roman" w:hAnsi="Times New Roman"/>
          <w:sz w:val="24"/>
          <w:szCs w:val="24"/>
        </w:rPr>
      </w:pPr>
    </w:p>
    <w:p w14:paraId="0942EF30" w14:textId="77777777" w:rsidR="001C2443" w:rsidRPr="00791BB1" w:rsidRDefault="001C2443" w:rsidP="001C2443">
      <w:pPr>
        <w:spacing w:after="0" w:line="276" w:lineRule="auto"/>
        <w:jc w:val="both"/>
        <w:rPr>
          <w:rFonts w:ascii="Times New Roman" w:eastAsia="Times New Roman" w:hAnsi="Times New Roman"/>
          <w:sz w:val="24"/>
          <w:szCs w:val="24"/>
          <w:u w:val="single"/>
        </w:rPr>
      </w:pPr>
      <w:r w:rsidRPr="00791BB1">
        <w:rPr>
          <w:rFonts w:ascii="Times New Roman" w:eastAsia="Times New Roman" w:hAnsi="Times New Roman"/>
          <w:sz w:val="24"/>
          <w:szCs w:val="24"/>
        </w:rPr>
        <w:t xml:space="preserve">Долуподписаният /-ната/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t>____</w:t>
      </w:r>
      <w:r w:rsidRPr="00791BB1">
        <w:rPr>
          <w:rFonts w:ascii="Times New Roman" w:eastAsia="Times New Roman" w:hAnsi="Times New Roman"/>
          <w:sz w:val="24"/>
          <w:szCs w:val="24"/>
          <w:u w:val="single"/>
        </w:rPr>
        <w:tab/>
        <w:t>___</w:t>
      </w:r>
    </w:p>
    <w:p w14:paraId="67DEA986" w14:textId="77777777" w:rsidR="001C2443" w:rsidRPr="00791BB1" w:rsidRDefault="001C2443" w:rsidP="001C2443">
      <w:pPr>
        <w:spacing w:after="0" w:line="276" w:lineRule="auto"/>
        <w:jc w:val="both"/>
        <w:rPr>
          <w:rFonts w:ascii="Times New Roman" w:eastAsia="Times New Roman" w:hAnsi="Times New Roman"/>
          <w:sz w:val="24"/>
          <w:szCs w:val="24"/>
          <w:u w:val="single"/>
        </w:rPr>
      </w:pPr>
      <w:r w:rsidRPr="00791BB1">
        <w:rPr>
          <w:rFonts w:ascii="Times New Roman" w:eastAsia="Times New Roman" w:hAnsi="Times New Roman"/>
          <w:sz w:val="24"/>
          <w:szCs w:val="24"/>
        </w:rPr>
        <w:t xml:space="preserve">с лична карта №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xml:space="preserve">, издадена на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xml:space="preserve"> от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t>____</w:t>
      </w:r>
      <w:r w:rsidRPr="00791BB1">
        <w:rPr>
          <w:rFonts w:ascii="Times New Roman" w:eastAsia="Times New Roman" w:hAnsi="Times New Roman"/>
          <w:sz w:val="24"/>
          <w:szCs w:val="24"/>
          <w:u w:val="single"/>
        </w:rPr>
        <w:tab/>
        <w:t>___</w:t>
      </w:r>
    </w:p>
    <w:p w14:paraId="641A7682" w14:textId="77777777" w:rsidR="001C2443" w:rsidRPr="00791BB1" w:rsidRDefault="001C2443" w:rsidP="001C2443">
      <w:pPr>
        <w:spacing w:after="0" w:line="276" w:lineRule="auto"/>
        <w:jc w:val="both"/>
        <w:rPr>
          <w:rFonts w:ascii="Times New Roman" w:eastAsia="Times New Roman" w:hAnsi="Times New Roman"/>
          <w:i/>
          <w:iCs/>
          <w:sz w:val="24"/>
          <w:szCs w:val="24"/>
        </w:rPr>
      </w:pPr>
      <w:r w:rsidRPr="00791BB1">
        <w:rPr>
          <w:rFonts w:ascii="Times New Roman" w:eastAsia="Times New Roman" w:hAnsi="Times New Roman"/>
          <w:sz w:val="24"/>
          <w:szCs w:val="24"/>
        </w:rPr>
        <w:t>с ЕГН</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в качеството ми на</w:t>
      </w:r>
      <w:r w:rsidRPr="00791BB1">
        <w:rPr>
          <w:rFonts w:ascii="Times New Roman" w:eastAsia="Times New Roman" w:hAnsi="Times New Roman"/>
          <w:sz w:val="24"/>
          <w:szCs w:val="24"/>
        </w:rPr>
        <w:tab/>
        <w:t>________________________________</w:t>
      </w:r>
    </w:p>
    <w:p w14:paraId="66414A97" w14:textId="77777777" w:rsidR="001C2443" w:rsidRPr="00791BB1" w:rsidRDefault="001C2443" w:rsidP="001C2443">
      <w:pPr>
        <w:spacing w:after="0" w:line="276" w:lineRule="auto"/>
        <w:ind w:left="4962"/>
        <w:jc w:val="center"/>
        <w:rPr>
          <w:rFonts w:ascii="Times New Roman" w:eastAsia="Times New Roman" w:hAnsi="Times New Roman"/>
          <w:i/>
          <w:iCs/>
          <w:sz w:val="24"/>
          <w:szCs w:val="24"/>
        </w:rPr>
      </w:pPr>
      <w:r w:rsidRPr="00791BB1">
        <w:rPr>
          <w:rFonts w:ascii="Times New Roman" w:eastAsia="Times New Roman" w:hAnsi="Times New Roman"/>
          <w:i/>
          <w:iCs/>
          <w:sz w:val="24"/>
          <w:szCs w:val="24"/>
        </w:rPr>
        <w:t>(посочете длъжността)</w:t>
      </w:r>
    </w:p>
    <w:p w14:paraId="71D77C3D" w14:textId="77777777" w:rsidR="001C2443" w:rsidRPr="00791BB1" w:rsidRDefault="001C2443" w:rsidP="001C2443">
      <w:pPr>
        <w:spacing w:after="0" w:line="276" w:lineRule="auto"/>
        <w:jc w:val="both"/>
        <w:rPr>
          <w:rFonts w:ascii="Times New Roman" w:eastAsia="Times New Roman" w:hAnsi="Times New Roman"/>
          <w:i/>
          <w:sz w:val="24"/>
          <w:szCs w:val="24"/>
        </w:rPr>
      </w:pPr>
      <w:r w:rsidRPr="00791BB1">
        <w:rPr>
          <w:rFonts w:ascii="Times New Roman" w:eastAsia="Times New Roman" w:hAnsi="Times New Roman"/>
          <w:sz w:val="24"/>
          <w:szCs w:val="24"/>
        </w:rPr>
        <w:t xml:space="preserve">И </w:t>
      </w:r>
      <w:r w:rsidRPr="00791BB1">
        <w:rPr>
          <w:rFonts w:ascii="Times New Roman" w:eastAsia="Times New Roman" w:hAnsi="Times New Roman"/>
          <w:i/>
          <w:sz w:val="24"/>
          <w:szCs w:val="24"/>
        </w:rPr>
        <w:t>(попълва се в приложимите случаи)*</w:t>
      </w:r>
    </w:p>
    <w:p w14:paraId="72C613E3" w14:textId="77777777" w:rsidR="001C2443" w:rsidRPr="00791BB1" w:rsidRDefault="001C2443" w:rsidP="001C2443">
      <w:pPr>
        <w:spacing w:after="0" w:line="276" w:lineRule="auto"/>
        <w:jc w:val="both"/>
        <w:rPr>
          <w:rFonts w:ascii="Times New Roman" w:eastAsia="Times New Roman" w:hAnsi="Times New Roman"/>
          <w:sz w:val="24"/>
          <w:szCs w:val="24"/>
          <w:u w:val="single"/>
        </w:rPr>
      </w:pPr>
      <w:r w:rsidRPr="00791BB1">
        <w:rPr>
          <w:rFonts w:ascii="Times New Roman" w:eastAsia="Times New Roman" w:hAnsi="Times New Roman"/>
          <w:sz w:val="24"/>
          <w:szCs w:val="24"/>
        </w:rPr>
        <w:t xml:space="preserve">Долуподписаният /-ната/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t>____</w:t>
      </w:r>
      <w:r w:rsidRPr="00791BB1">
        <w:rPr>
          <w:rFonts w:ascii="Times New Roman" w:eastAsia="Times New Roman" w:hAnsi="Times New Roman"/>
          <w:sz w:val="24"/>
          <w:szCs w:val="24"/>
          <w:u w:val="single"/>
        </w:rPr>
        <w:tab/>
        <w:t>____</w:t>
      </w:r>
    </w:p>
    <w:p w14:paraId="33F5E2AD" w14:textId="77777777" w:rsidR="001C2443" w:rsidRPr="00791BB1" w:rsidRDefault="001C2443" w:rsidP="001C2443">
      <w:pPr>
        <w:spacing w:after="0" w:line="276" w:lineRule="auto"/>
        <w:jc w:val="both"/>
        <w:rPr>
          <w:rFonts w:ascii="Times New Roman" w:eastAsia="Times New Roman" w:hAnsi="Times New Roman"/>
          <w:sz w:val="24"/>
          <w:szCs w:val="24"/>
          <w:u w:val="single"/>
        </w:rPr>
      </w:pPr>
      <w:r w:rsidRPr="00791BB1">
        <w:rPr>
          <w:rFonts w:ascii="Times New Roman" w:eastAsia="Times New Roman" w:hAnsi="Times New Roman"/>
          <w:sz w:val="24"/>
          <w:szCs w:val="24"/>
        </w:rPr>
        <w:t xml:space="preserve">с лична карта №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xml:space="preserve">, издадена на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xml:space="preserve"> от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t>____</w:t>
      </w:r>
      <w:r w:rsidRPr="00791BB1">
        <w:rPr>
          <w:rFonts w:ascii="Times New Roman" w:eastAsia="Times New Roman" w:hAnsi="Times New Roman"/>
          <w:sz w:val="24"/>
          <w:szCs w:val="24"/>
          <w:u w:val="single"/>
        </w:rPr>
        <w:tab/>
        <w:t>____</w:t>
      </w:r>
    </w:p>
    <w:p w14:paraId="7B05E062" w14:textId="77777777" w:rsidR="001C2443" w:rsidRPr="00791BB1" w:rsidRDefault="001C2443" w:rsidP="001C2443">
      <w:pPr>
        <w:spacing w:after="0" w:line="276" w:lineRule="auto"/>
        <w:jc w:val="both"/>
        <w:rPr>
          <w:rFonts w:ascii="Times New Roman" w:eastAsia="Times New Roman" w:hAnsi="Times New Roman"/>
          <w:i/>
          <w:iCs/>
          <w:sz w:val="24"/>
          <w:szCs w:val="24"/>
        </w:rPr>
      </w:pPr>
      <w:r w:rsidRPr="00791BB1">
        <w:rPr>
          <w:rFonts w:ascii="Times New Roman" w:eastAsia="Times New Roman" w:hAnsi="Times New Roman"/>
          <w:sz w:val="24"/>
          <w:szCs w:val="24"/>
        </w:rPr>
        <w:t>с ЕГН</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в качеството ми на</w:t>
      </w:r>
      <w:r w:rsidRPr="00791BB1">
        <w:rPr>
          <w:rFonts w:ascii="Times New Roman" w:eastAsia="Times New Roman" w:hAnsi="Times New Roman"/>
          <w:sz w:val="24"/>
          <w:szCs w:val="24"/>
        </w:rPr>
        <w:tab/>
        <w:t>__________________________________</w:t>
      </w:r>
    </w:p>
    <w:p w14:paraId="2B7E1221" w14:textId="77777777" w:rsidR="001C2443" w:rsidRPr="00791BB1" w:rsidRDefault="001C2443" w:rsidP="001C2443">
      <w:pPr>
        <w:spacing w:after="0" w:line="276" w:lineRule="auto"/>
        <w:ind w:left="4962"/>
        <w:jc w:val="center"/>
        <w:rPr>
          <w:rFonts w:ascii="Times New Roman" w:eastAsia="Times New Roman" w:hAnsi="Times New Roman"/>
          <w:i/>
          <w:iCs/>
          <w:sz w:val="24"/>
          <w:szCs w:val="24"/>
        </w:rPr>
      </w:pPr>
      <w:r w:rsidRPr="00791BB1">
        <w:rPr>
          <w:rFonts w:ascii="Times New Roman" w:eastAsia="Times New Roman" w:hAnsi="Times New Roman"/>
          <w:i/>
          <w:iCs/>
          <w:sz w:val="24"/>
          <w:szCs w:val="24"/>
        </w:rPr>
        <w:t>(посочете длъжността)</w:t>
      </w:r>
    </w:p>
    <w:p w14:paraId="1E8A3FA7" w14:textId="77777777" w:rsidR="001C2443" w:rsidRPr="00791BB1" w:rsidRDefault="001C2443" w:rsidP="001C2443">
      <w:pPr>
        <w:spacing w:after="0" w:line="276" w:lineRule="auto"/>
        <w:jc w:val="both"/>
        <w:rPr>
          <w:rFonts w:ascii="Times New Roman" w:eastAsia="Times New Roman" w:hAnsi="Times New Roman"/>
          <w:iCs/>
          <w:sz w:val="24"/>
          <w:szCs w:val="24"/>
        </w:rPr>
      </w:pPr>
      <w:r w:rsidRPr="00791BB1">
        <w:rPr>
          <w:rFonts w:ascii="Times New Roman" w:eastAsia="Times New Roman" w:hAnsi="Times New Roman"/>
          <w:iCs/>
          <w:sz w:val="24"/>
          <w:szCs w:val="24"/>
        </w:rPr>
        <w:t>………………………………………………………………………………………………</w:t>
      </w:r>
    </w:p>
    <w:p w14:paraId="38B89DF8" w14:textId="77777777" w:rsidR="001C2443" w:rsidRPr="00791BB1" w:rsidRDefault="001C2443" w:rsidP="001C2443">
      <w:pPr>
        <w:spacing w:after="0" w:line="276" w:lineRule="auto"/>
        <w:jc w:val="center"/>
        <w:rPr>
          <w:rFonts w:ascii="Times New Roman" w:eastAsia="Times New Roman" w:hAnsi="Times New Roman"/>
          <w:i/>
          <w:iCs/>
          <w:sz w:val="24"/>
          <w:szCs w:val="24"/>
        </w:rPr>
      </w:pPr>
      <w:r w:rsidRPr="00791BB1">
        <w:rPr>
          <w:rFonts w:ascii="Times New Roman" w:eastAsia="Times New Roman" w:hAnsi="Times New Roman"/>
          <w:i/>
          <w:iCs/>
          <w:sz w:val="24"/>
          <w:szCs w:val="24"/>
        </w:rPr>
        <w:t>(Повтаря се съобразно броя на лицата, подписващи декларацията)</w:t>
      </w:r>
    </w:p>
    <w:p w14:paraId="1D9104B1" w14:textId="77777777" w:rsidR="001C2443" w:rsidRPr="00791BB1" w:rsidRDefault="001C2443" w:rsidP="001C2443">
      <w:pPr>
        <w:spacing w:after="0" w:line="276" w:lineRule="auto"/>
        <w:jc w:val="both"/>
        <w:rPr>
          <w:rFonts w:ascii="Times New Roman" w:eastAsia="Times New Roman" w:hAnsi="Times New Roman"/>
          <w:sz w:val="24"/>
          <w:szCs w:val="24"/>
          <w:u w:val="single"/>
        </w:rPr>
      </w:pPr>
      <w:r w:rsidRPr="00791BB1">
        <w:rPr>
          <w:rFonts w:ascii="Times New Roman" w:eastAsia="Times New Roman" w:hAnsi="Times New Roman"/>
          <w:sz w:val="24"/>
          <w:szCs w:val="24"/>
        </w:rPr>
        <w:t xml:space="preserve">на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t xml:space="preserve">   </w:t>
      </w:r>
      <w:r w:rsidRPr="00791BB1">
        <w:rPr>
          <w:rFonts w:ascii="Times New Roman" w:eastAsia="Times New Roman" w:hAnsi="Times New Roman"/>
          <w:sz w:val="24"/>
          <w:szCs w:val="24"/>
          <w:u w:val="single"/>
        </w:rPr>
        <w:tab/>
        <w:t>________________________________________</w:t>
      </w:r>
      <w:r w:rsidRPr="00791BB1">
        <w:rPr>
          <w:rFonts w:ascii="Times New Roman" w:eastAsia="Times New Roman" w:hAnsi="Times New Roman"/>
          <w:sz w:val="24"/>
          <w:szCs w:val="24"/>
          <w:u w:val="single"/>
        </w:rPr>
        <w:tab/>
        <w:t>____</w:t>
      </w:r>
    </w:p>
    <w:p w14:paraId="5F6DCCB8" w14:textId="77777777" w:rsidR="001C2443" w:rsidRPr="00791BB1" w:rsidRDefault="001C2443" w:rsidP="001C2443">
      <w:pPr>
        <w:spacing w:after="0" w:line="276" w:lineRule="auto"/>
        <w:jc w:val="center"/>
        <w:rPr>
          <w:rFonts w:ascii="Times New Roman" w:eastAsia="Times New Roman" w:hAnsi="Times New Roman"/>
          <w:i/>
          <w:iCs/>
          <w:sz w:val="24"/>
          <w:szCs w:val="24"/>
        </w:rPr>
      </w:pPr>
      <w:r w:rsidRPr="00791BB1">
        <w:rPr>
          <w:rFonts w:ascii="Times New Roman" w:eastAsia="Times New Roman" w:hAnsi="Times New Roman"/>
          <w:i/>
          <w:iCs/>
          <w:sz w:val="24"/>
          <w:szCs w:val="24"/>
        </w:rPr>
        <w:t>(посочете наименованието на Участника)</w:t>
      </w:r>
    </w:p>
    <w:p w14:paraId="1253A78E" w14:textId="77777777" w:rsidR="001C2443" w:rsidRPr="00791BB1" w:rsidRDefault="001C2443" w:rsidP="001C2443">
      <w:pPr>
        <w:tabs>
          <w:tab w:val="left" w:pos="6315"/>
        </w:tabs>
        <w:spacing w:after="0" w:line="276" w:lineRule="auto"/>
        <w:jc w:val="both"/>
        <w:rPr>
          <w:rFonts w:ascii="Times New Roman" w:eastAsia="Times New Roman" w:hAnsi="Times New Roman"/>
          <w:b/>
          <w:i/>
          <w:sz w:val="24"/>
          <w:szCs w:val="24"/>
        </w:rPr>
      </w:pPr>
      <w:r w:rsidRPr="00791BB1">
        <w:rPr>
          <w:rFonts w:ascii="Times New Roman" w:eastAsia="Times New Roman" w:hAnsi="Times New Roman"/>
          <w:sz w:val="24"/>
          <w:szCs w:val="24"/>
        </w:rPr>
        <w:t xml:space="preserve">ЕИК/БУЛСТАТ _________ със седалище и адрес на управление </w:t>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u w:val="single"/>
        </w:rPr>
        <w:tab/>
      </w:r>
      <w:r w:rsidRPr="00791BB1">
        <w:rPr>
          <w:rFonts w:ascii="Times New Roman" w:eastAsia="Times New Roman" w:hAnsi="Times New Roman"/>
          <w:sz w:val="24"/>
          <w:szCs w:val="24"/>
        </w:rPr>
        <w:t xml:space="preserve"> Участник в обществена поръчка с предмет:</w:t>
      </w:r>
      <w:r w:rsidRPr="00791BB1">
        <w:rPr>
          <w:rFonts w:ascii="Times New Roman" w:eastAsia="Times New Roman" w:hAnsi="Times New Roman"/>
          <w:b/>
          <w:i/>
          <w:sz w:val="24"/>
          <w:szCs w:val="24"/>
        </w:rPr>
        <w:t xml:space="preserve">............................... </w:t>
      </w:r>
    </w:p>
    <w:p w14:paraId="2E4FBDF7" w14:textId="77777777" w:rsidR="001C2443" w:rsidRPr="00791BB1" w:rsidRDefault="001C2443" w:rsidP="001C2443">
      <w:pPr>
        <w:spacing w:after="0" w:line="276" w:lineRule="auto"/>
        <w:jc w:val="center"/>
        <w:rPr>
          <w:rFonts w:ascii="Times New Roman" w:eastAsia="Times New Roman" w:hAnsi="Times New Roman"/>
          <w:b/>
          <w:sz w:val="24"/>
          <w:szCs w:val="24"/>
        </w:rPr>
      </w:pPr>
    </w:p>
    <w:p w14:paraId="44377C3B" w14:textId="77777777" w:rsidR="001C2443" w:rsidRPr="00791BB1" w:rsidRDefault="001C2443" w:rsidP="001C2443">
      <w:pPr>
        <w:spacing w:after="0" w:line="276" w:lineRule="auto"/>
        <w:jc w:val="center"/>
        <w:rPr>
          <w:rFonts w:ascii="Times New Roman" w:eastAsia="Times New Roman" w:hAnsi="Times New Roman"/>
          <w:b/>
          <w:sz w:val="24"/>
          <w:szCs w:val="24"/>
        </w:rPr>
      </w:pPr>
      <w:r w:rsidRPr="00791BB1">
        <w:rPr>
          <w:rFonts w:ascii="Times New Roman" w:eastAsia="Times New Roman" w:hAnsi="Times New Roman"/>
          <w:b/>
          <w:sz w:val="24"/>
          <w:szCs w:val="24"/>
        </w:rPr>
        <w:t>Д Е К Л А Р И Р А М, че:</w:t>
      </w:r>
    </w:p>
    <w:p w14:paraId="1FA5B28F" w14:textId="77777777" w:rsidR="001C2443" w:rsidRPr="00791BB1" w:rsidRDefault="001C2443" w:rsidP="001C2443">
      <w:pPr>
        <w:suppressLineNumbers/>
        <w:suppressAutoHyphens/>
        <w:spacing w:after="0" w:line="276" w:lineRule="auto"/>
        <w:ind w:firstLine="709"/>
        <w:jc w:val="both"/>
        <w:rPr>
          <w:rFonts w:ascii="Times New Roman" w:eastAsia="Times New Roman" w:hAnsi="Times New Roman"/>
          <w:sz w:val="24"/>
          <w:szCs w:val="24"/>
        </w:rPr>
      </w:pPr>
      <w:r w:rsidRPr="00791BB1">
        <w:rPr>
          <w:rFonts w:ascii="Times New Roman" w:eastAsia="Times New Roman" w:hAnsi="Times New Roman"/>
          <w:sz w:val="24"/>
          <w:szCs w:val="24"/>
        </w:rPr>
        <w:t xml:space="preserve">1. Представляваният от мен Участник </w:t>
      </w:r>
      <w:r w:rsidRPr="00791BB1">
        <w:rPr>
          <w:rFonts w:ascii="Times New Roman" w:eastAsia="Times New Roman" w:hAnsi="Times New Roman"/>
          <w:b/>
          <w:sz w:val="24"/>
          <w:szCs w:val="24"/>
        </w:rPr>
        <w:t>е / не е</w:t>
      </w:r>
      <w:r w:rsidRPr="00791BB1">
        <w:rPr>
          <w:rFonts w:ascii="Times New Roman" w:eastAsia="Times New Roman" w:hAnsi="Times New Roman"/>
          <w:sz w:val="24"/>
          <w:szCs w:val="24"/>
        </w:rPr>
        <w:t xml:space="preserve"> </w:t>
      </w:r>
      <w:r w:rsidRPr="00791BB1">
        <w:rPr>
          <w:rFonts w:ascii="Times New Roman" w:eastAsia="Times New Roman" w:hAnsi="Times New Roman"/>
          <w:i/>
          <w:sz w:val="24"/>
          <w:szCs w:val="24"/>
        </w:rPr>
        <w:t>(невярното се зачертава или изтрива)</w:t>
      </w:r>
      <w:r w:rsidRPr="00791BB1">
        <w:rPr>
          <w:rFonts w:ascii="Times New Roman" w:eastAsia="Times New Roman" w:hAnsi="Times New Roman"/>
          <w:sz w:val="24"/>
          <w:szCs w:val="24"/>
        </w:rPr>
        <w:t xml:space="preserve"> дружество, регистрирано в юрисдикция/и с преференциален данъчен режим, включително </w:t>
      </w:r>
      <w:r w:rsidRPr="00791BB1">
        <w:rPr>
          <w:rFonts w:ascii="Times New Roman" w:eastAsia="Times New Roman" w:hAnsi="Times New Roman"/>
          <w:b/>
          <w:sz w:val="24"/>
          <w:szCs w:val="24"/>
        </w:rPr>
        <w:t>е/не е</w:t>
      </w:r>
      <w:r w:rsidRPr="00791BB1">
        <w:rPr>
          <w:rFonts w:ascii="Times New Roman" w:eastAsia="Times New Roman" w:hAnsi="Times New Roman"/>
          <w:sz w:val="24"/>
          <w:szCs w:val="24"/>
        </w:rPr>
        <w:t xml:space="preserve"> </w:t>
      </w:r>
      <w:r w:rsidRPr="00791BB1">
        <w:rPr>
          <w:rFonts w:ascii="Times New Roman" w:eastAsia="Times New Roman" w:hAnsi="Times New Roman"/>
          <w:i/>
          <w:sz w:val="24"/>
          <w:szCs w:val="24"/>
        </w:rPr>
        <w:t>(невярното се зачертава или изтрива)</w:t>
      </w:r>
      <w:r w:rsidRPr="00791BB1">
        <w:rPr>
          <w:rFonts w:ascii="Times New Roman" w:eastAsia="Times New Roman" w:hAnsi="Times New Roman"/>
          <w:sz w:val="24"/>
          <w:szCs w:val="24"/>
        </w:rPr>
        <w:t xml:space="preserve"> съдружник в гражданско дружество/консорциум, в което участва дружество, регистрирано в юрисдикция с преференциален данъчен режим.</w:t>
      </w:r>
    </w:p>
    <w:p w14:paraId="32BFEA99" w14:textId="77777777" w:rsidR="001C2443" w:rsidRPr="00791BB1" w:rsidRDefault="001C2443" w:rsidP="001C2443">
      <w:pPr>
        <w:suppressLineNumbers/>
        <w:suppressAutoHyphens/>
        <w:spacing w:after="0" w:line="276" w:lineRule="auto"/>
        <w:ind w:firstLine="709"/>
        <w:jc w:val="both"/>
        <w:rPr>
          <w:rFonts w:ascii="Times New Roman" w:eastAsia="Times New Roman" w:hAnsi="Times New Roman"/>
          <w:sz w:val="24"/>
          <w:szCs w:val="24"/>
        </w:rPr>
      </w:pPr>
      <w:r w:rsidRPr="00791BB1">
        <w:rPr>
          <w:rFonts w:ascii="Times New Roman" w:eastAsia="Times New Roman" w:hAnsi="Times New Roman"/>
          <w:sz w:val="24"/>
          <w:szCs w:val="24"/>
        </w:rPr>
        <w:t xml:space="preserve">2. Лицата, контролирани от представлявания от мен Участник </w:t>
      </w:r>
      <w:r w:rsidRPr="00791BB1">
        <w:rPr>
          <w:rFonts w:ascii="Times New Roman" w:eastAsia="Times New Roman" w:hAnsi="Times New Roman"/>
          <w:b/>
          <w:sz w:val="24"/>
          <w:szCs w:val="24"/>
        </w:rPr>
        <w:t>са / не са</w:t>
      </w:r>
      <w:r w:rsidRPr="00791BB1">
        <w:rPr>
          <w:rFonts w:ascii="Times New Roman" w:eastAsia="Times New Roman" w:hAnsi="Times New Roman"/>
          <w:sz w:val="24"/>
          <w:szCs w:val="24"/>
        </w:rPr>
        <w:t xml:space="preserve"> </w:t>
      </w:r>
      <w:r w:rsidRPr="00791BB1">
        <w:rPr>
          <w:rFonts w:ascii="Times New Roman" w:eastAsia="Times New Roman" w:hAnsi="Times New Roman"/>
          <w:i/>
          <w:sz w:val="24"/>
          <w:szCs w:val="24"/>
        </w:rPr>
        <w:t>(невярното се зачертава или изтрива)</w:t>
      </w:r>
      <w:r w:rsidRPr="00791BB1">
        <w:rPr>
          <w:rFonts w:ascii="Times New Roman" w:eastAsia="Times New Roman" w:hAnsi="Times New Roman"/>
          <w:sz w:val="24"/>
          <w:szCs w:val="24"/>
        </w:rPr>
        <w:t xml:space="preserve"> регистрирани в юрисдикция/и с преференциален данъчен режим.</w:t>
      </w:r>
    </w:p>
    <w:p w14:paraId="0797B079" w14:textId="77777777" w:rsidR="001C2443" w:rsidRPr="00791BB1" w:rsidRDefault="001C2443" w:rsidP="001C2443">
      <w:pPr>
        <w:suppressLineNumbers/>
        <w:suppressAutoHyphens/>
        <w:spacing w:after="0" w:line="276" w:lineRule="auto"/>
        <w:ind w:firstLine="709"/>
        <w:jc w:val="both"/>
        <w:rPr>
          <w:rFonts w:ascii="Times New Roman" w:eastAsia="Times New Roman" w:hAnsi="Times New Roman"/>
          <w:sz w:val="24"/>
          <w:szCs w:val="24"/>
        </w:rPr>
      </w:pPr>
      <w:r w:rsidRPr="00791BB1">
        <w:rPr>
          <w:rFonts w:ascii="Times New Roman" w:eastAsia="Times New Roman" w:hAnsi="Times New Roman"/>
          <w:sz w:val="24"/>
          <w:szCs w:val="24"/>
        </w:rPr>
        <w:t xml:space="preserve">3. За лицата по т. 1 и т. 2 от настоящата декларация и техните действителни собственици </w:t>
      </w:r>
      <w:r w:rsidRPr="00791BB1">
        <w:rPr>
          <w:rFonts w:ascii="Times New Roman" w:eastAsia="Times New Roman" w:hAnsi="Times New Roman"/>
          <w:b/>
          <w:sz w:val="24"/>
          <w:szCs w:val="24"/>
        </w:rPr>
        <w:t>са / не са</w:t>
      </w:r>
      <w:r w:rsidRPr="00791BB1">
        <w:rPr>
          <w:rFonts w:ascii="Times New Roman" w:eastAsia="Times New Roman" w:hAnsi="Times New Roman"/>
          <w:sz w:val="24"/>
          <w:szCs w:val="24"/>
        </w:rPr>
        <w:t xml:space="preserve"> </w:t>
      </w:r>
      <w:r w:rsidRPr="00791BB1">
        <w:rPr>
          <w:rFonts w:ascii="Times New Roman" w:eastAsia="Times New Roman" w:hAnsi="Times New Roman"/>
          <w:i/>
          <w:sz w:val="24"/>
          <w:szCs w:val="24"/>
        </w:rPr>
        <w:t>(невярното се зачертава или изтрива)</w:t>
      </w:r>
      <w:r w:rsidRPr="00791BB1">
        <w:rPr>
          <w:rFonts w:ascii="Times New Roman" w:eastAsia="Times New Roman" w:hAnsi="Times New Roman"/>
          <w:sz w:val="24"/>
          <w:szCs w:val="24"/>
        </w:rPr>
        <w:t xml:space="preserve"> налице изключенията по чл. 4 от закона.</w:t>
      </w:r>
    </w:p>
    <w:p w14:paraId="6159D0F8" w14:textId="77777777" w:rsidR="001C2443" w:rsidRPr="00791BB1" w:rsidRDefault="001C2443" w:rsidP="001C2443">
      <w:pPr>
        <w:suppressLineNumbers/>
        <w:suppressAutoHyphens/>
        <w:spacing w:after="0" w:line="276" w:lineRule="auto"/>
        <w:ind w:firstLine="709"/>
        <w:jc w:val="both"/>
        <w:rPr>
          <w:rFonts w:ascii="Times New Roman" w:eastAsia="Times New Roman" w:hAnsi="Times New Roman"/>
          <w:sz w:val="24"/>
          <w:szCs w:val="24"/>
        </w:rPr>
      </w:pPr>
      <w:r w:rsidRPr="00791BB1">
        <w:rPr>
          <w:rFonts w:ascii="Times New Roman" w:eastAsia="Times New Roman"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14:paraId="4DB2B114" w14:textId="77777777" w:rsidR="001C2443" w:rsidRPr="00791BB1" w:rsidRDefault="001C2443" w:rsidP="001C2443">
      <w:pPr>
        <w:suppressLineNumbers/>
        <w:suppressAutoHyphens/>
        <w:spacing w:after="0" w:line="276" w:lineRule="auto"/>
        <w:ind w:firstLine="709"/>
        <w:jc w:val="both"/>
        <w:rPr>
          <w:rFonts w:ascii="Times New Roman" w:eastAsia="Times New Roman" w:hAnsi="Times New Roman"/>
          <w:sz w:val="24"/>
          <w:szCs w:val="24"/>
        </w:rPr>
      </w:pPr>
      <w:r w:rsidRPr="00791BB1">
        <w:rPr>
          <w:rFonts w:ascii="Times New Roman" w:eastAsia="Times New Roman" w:hAnsi="Times New Roman"/>
          <w:sz w:val="24"/>
          <w:szCs w:val="24"/>
        </w:rPr>
        <w:t xml:space="preserve">Известна ми е отговорността по чл. 313 от НК за неверни данни. </w:t>
      </w:r>
    </w:p>
    <w:p w14:paraId="5B403730" w14:textId="77777777" w:rsidR="001C2443" w:rsidRPr="00791BB1" w:rsidRDefault="001C2443" w:rsidP="001C2443">
      <w:pPr>
        <w:spacing w:after="0" w:line="276" w:lineRule="auto"/>
        <w:ind w:firstLine="709"/>
        <w:jc w:val="center"/>
        <w:rPr>
          <w:rFonts w:ascii="Times New Roman" w:eastAsia="Times New Roman" w:hAnsi="Times New Roman"/>
          <w:b/>
          <w:sz w:val="24"/>
          <w:szCs w:val="24"/>
        </w:rPr>
      </w:pPr>
    </w:p>
    <w:p w14:paraId="49920DFE" w14:textId="77777777" w:rsidR="001C2443" w:rsidRPr="00791BB1" w:rsidRDefault="001C2443" w:rsidP="001C2443">
      <w:pPr>
        <w:spacing w:after="200" w:line="276" w:lineRule="auto"/>
        <w:jc w:val="both"/>
        <w:rPr>
          <w:rFonts w:ascii="Times New Roman" w:eastAsia="Times New Roman" w:hAnsi="Times New Roman"/>
          <w:b/>
          <w:sz w:val="24"/>
          <w:szCs w:val="24"/>
        </w:rPr>
      </w:pPr>
      <w:r w:rsidRPr="00791BB1">
        <w:rPr>
          <w:rFonts w:ascii="Times New Roman" w:eastAsia="Times New Roman" w:hAnsi="Times New Roman"/>
          <w:b/>
          <w:sz w:val="24"/>
          <w:szCs w:val="24"/>
        </w:rPr>
        <w:t xml:space="preserve">Дата ……………… 2016 г.   </w:t>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t xml:space="preserve">ДЕКЛАРАТОР/И:        </w:t>
      </w:r>
    </w:p>
    <w:p w14:paraId="032FB626" w14:textId="77777777" w:rsidR="001C2443" w:rsidRPr="00791BB1" w:rsidRDefault="001C2443" w:rsidP="001C2443">
      <w:pPr>
        <w:spacing w:after="200" w:line="276" w:lineRule="auto"/>
        <w:jc w:val="both"/>
        <w:rPr>
          <w:rFonts w:ascii="Times New Roman" w:eastAsia="Times New Roman" w:hAnsi="Times New Roman"/>
          <w:b/>
          <w:sz w:val="24"/>
          <w:szCs w:val="24"/>
        </w:rPr>
      </w:pPr>
      <w:r w:rsidRPr="00791BB1">
        <w:rPr>
          <w:rFonts w:ascii="Times New Roman" w:eastAsia="Times New Roman" w:hAnsi="Times New Roman"/>
          <w:b/>
          <w:sz w:val="24"/>
          <w:szCs w:val="24"/>
        </w:rPr>
        <w:t>гр. ……………………..                                                              /трите имена, подпис/</w:t>
      </w:r>
      <w:r w:rsidRPr="00791BB1">
        <w:rPr>
          <w:rFonts w:ascii="Times New Roman" w:eastAsia="Times New Roman" w:hAnsi="Times New Roman"/>
          <w:b/>
          <w:i/>
          <w:sz w:val="24"/>
          <w:szCs w:val="24"/>
        </w:rPr>
        <w:t xml:space="preserve"> </w:t>
      </w:r>
    </w:p>
    <w:p w14:paraId="586B805B" w14:textId="77777777" w:rsidR="001C2443" w:rsidRPr="00791BB1" w:rsidRDefault="001C2443" w:rsidP="001C2443">
      <w:pPr>
        <w:spacing w:before="240" w:after="60" w:line="360" w:lineRule="auto"/>
        <w:jc w:val="center"/>
        <w:outlineLvl w:val="1"/>
        <w:rPr>
          <w:rFonts w:ascii="Times New Roman" w:eastAsia="Times New Roman" w:hAnsi="Times New Roman"/>
          <w:b/>
          <w:sz w:val="24"/>
          <w:szCs w:val="24"/>
        </w:rPr>
      </w:pPr>
    </w:p>
    <w:p w14:paraId="2F2817E0" w14:textId="77777777" w:rsidR="001C2443" w:rsidRPr="001C2443" w:rsidRDefault="001C2443" w:rsidP="001C2443">
      <w:pPr>
        <w:spacing w:before="240" w:after="60" w:line="360" w:lineRule="auto"/>
        <w:jc w:val="center"/>
        <w:outlineLvl w:val="1"/>
        <w:rPr>
          <w:rFonts w:ascii="Times New Roman" w:eastAsia="Times New Roman" w:hAnsi="Times New Roman"/>
          <w:b/>
          <w:color w:val="FF0000"/>
          <w:sz w:val="24"/>
          <w:szCs w:val="24"/>
        </w:rPr>
      </w:pPr>
    </w:p>
    <w:p w14:paraId="3028BDAC" w14:textId="77777777" w:rsidR="001C2443" w:rsidRPr="001C2443" w:rsidRDefault="001C2443" w:rsidP="001C2443">
      <w:pPr>
        <w:spacing w:before="240" w:after="60" w:line="360" w:lineRule="auto"/>
        <w:outlineLvl w:val="1"/>
        <w:rPr>
          <w:rFonts w:ascii="Times New Roman" w:eastAsia="Times New Roman" w:hAnsi="Times New Roman"/>
          <w:b/>
          <w:color w:val="FF0000"/>
          <w:sz w:val="24"/>
          <w:szCs w:val="24"/>
        </w:rPr>
      </w:pPr>
    </w:p>
    <w:p w14:paraId="26014C66" w14:textId="77777777" w:rsidR="001C2443" w:rsidRPr="00791BB1" w:rsidRDefault="001C2443" w:rsidP="001C2443">
      <w:pPr>
        <w:spacing w:before="240" w:after="60" w:line="360" w:lineRule="auto"/>
        <w:jc w:val="center"/>
        <w:outlineLvl w:val="1"/>
        <w:rPr>
          <w:rFonts w:ascii="Times New Roman" w:eastAsia="Times New Roman" w:hAnsi="Times New Roman"/>
          <w:b/>
          <w:bCs/>
          <w:iCs/>
          <w:snapToGrid w:val="0"/>
          <w:sz w:val="24"/>
          <w:szCs w:val="24"/>
        </w:rPr>
      </w:pPr>
      <w:r w:rsidRPr="00791BB1">
        <w:rPr>
          <w:rFonts w:ascii="Times New Roman" w:eastAsia="Times New Roman" w:hAnsi="Times New Roman"/>
          <w:b/>
          <w:sz w:val="24"/>
          <w:szCs w:val="24"/>
        </w:rPr>
        <w:t>ДЕКЛАРАЦИЯ</w:t>
      </w:r>
      <w:r w:rsidRPr="00791BB1">
        <w:rPr>
          <w:rFonts w:ascii="Times New Roman" w:eastAsia="Times New Roman" w:hAnsi="Times New Roman"/>
          <w:b/>
          <w:bCs/>
          <w:iCs/>
          <w:snapToGrid w:val="0"/>
          <w:sz w:val="24"/>
          <w:szCs w:val="24"/>
          <w:vertAlign w:val="superscript"/>
        </w:rPr>
        <w:t xml:space="preserve"> </w:t>
      </w:r>
      <w:r w:rsidRPr="00791BB1">
        <w:rPr>
          <w:rFonts w:ascii="Times New Roman" w:eastAsia="Times New Roman" w:hAnsi="Times New Roman"/>
          <w:b/>
          <w:bCs/>
          <w:iCs/>
          <w:snapToGrid w:val="0"/>
          <w:sz w:val="24"/>
          <w:szCs w:val="24"/>
          <w:vertAlign w:val="superscript"/>
        </w:rPr>
        <w:footnoteReference w:id="2"/>
      </w:r>
    </w:p>
    <w:p w14:paraId="1ADCA186" w14:textId="77777777" w:rsidR="001C2443" w:rsidRPr="00791BB1" w:rsidRDefault="001C2443" w:rsidP="001C2443">
      <w:pPr>
        <w:spacing w:after="0" w:line="360" w:lineRule="auto"/>
        <w:jc w:val="center"/>
        <w:rPr>
          <w:rFonts w:ascii="Times New Roman" w:eastAsia="Times New Roman" w:hAnsi="Times New Roman"/>
          <w:b/>
          <w:sz w:val="24"/>
          <w:szCs w:val="24"/>
        </w:rPr>
      </w:pPr>
      <w:r w:rsidRPr="00791BB1">
        <w:rPr>
          <w:rFonts w:ascii="Times New Roman" w:eastAsia="Times New Roman" w:hAnsi="Times New Roman"/>
          <w:b/>
          <w:sz w:val="24"/>
          <w:szCs w:val="24"/>
        </w:rPr>
        <w:t>по чл. 6, ал. 2 от Закона за мерките срещу изпирането на пари (ЗМИП)</w:t>
      </w:r>
    </w:p>
    <w:p w14:paraId="1D2D5B90" w14:textId="77777777" w:rsidR="001C2443" w:rsidRPr="00791BB1" w:rsidRDefault="001C2443" w:rsidP="001C2443">
      <w:pPr>
        <w:spacing w:after="0" w:line="360" w:lineRule="auto"/>
        <w:rPr>
          <w:rFonts w:ascii="Times New Roman" w:eastAsia="Times New Roman" w:hAnsi="Times New Roman"/>
          <w:snapToGrid w:val="0"/>
          <w:sz w:val="24"/>
          <w:szCs w:val="24"/>
        </w:rPr>
      </w:pPr>
    </w:p>
    <w:p w14:paraId="701E5A88" w14:textId="77777777" w:rsidR="001C2443" w:rsidRPr="00791BB1" w:rsidRDefault="001C2443" w:rsidP="001C2443">
      <w:pPr>
        <w:spacing w:after="0" w:line="300" w:lineRule="exact"/>
        <w:jc w:val="both"/>
        <w:rPr>
          <w:rFonts w:ascii="Times New Roman" w:eastAsia="Times New Roman" w:hAnsi="Times New Roman"/>
          <w:sz w:val="24"/>
          <w:szCs w:val="24"/>
        </w:rPr>
      </w:pPr>
      <w:r w:rsidRPr="00791BB1">
        <w:rPr>
          <w:rFonts w:ascii="Times New Roman" w:eastAsia="Times New Roman" w:hAnsi="Times New Roman"/>
          <w:sz w:val="24"/>
          <w:szCs w:val="24"/>
        </w:rPr>
        <w:t>............................ издадена на ................ от..............................., с ЕГН........................... в качеството ми на</w:t>
      </w:r>
      <w:r w:rsidRPr="00791BB1">
        <w:rPr>
          <w:rFonts w:ascii="Times New Roman" w:eastAsia="Times New Roman" w:hAnsi="Times New Roman"/>
          <w:sz w:val="24"/>
          <w:szCs w:val="24"/>
        </w:rPr>
        <w:tab/>
        <w:t>................................ на .............................................................................</w:t>
      </w:r>
    </w:p>
    <w:p w14:paraId="57840E96" w14:textId="77777777" w:rsidR="001C2443" w:rsidRPr="00791BB1" w:rsidRDefault="001C2443" w:rsidP="001C2443">
      <w:pPr>
        <w:spacing w:after="0" w:line="300" w:lineRule="exact"/>
        <w:jc w:val="both"/>
        <w:rPr>
          <w:rFonts w:ascii="Times New Roman" w:eastAsia="Times New Roman" w:hAnsi="Times New Roman"/>
          <w:i/>
        </w:rPr>
      </w:pPr>
      <w:r w:rsidRPr="00791BB1">
        <w:rPr>
          <w:rFonts w:ascii="Times New Roman" w:eastAsia="Times New Roman" w:hAnsi="Times New Roman"/>
          <w:sz w:val="24"/>
          <w:szCs w:val="24"/>
        </w:rPr>
        <w:t xml:space="preserve"> </w:t>
      </w:r>
      <w:r w:rsidRPr="00791BB1">
        <w:rPr>
          <w:rFonts w:ascii="Times New Roman" w:eastAsia="Times New Roman" w:hAnsi="Times New Roman"/>
          <w:sz w:val="24"/>
          <w:szCs w:val="24"/>
        </w:rPr>
        <w:tab/>
      </w:r>
      <w:r w:rsidRPr="00791BB1">
        <w:rPr>
          <w:rFonts w:ascii="Times New Roman" w:eastAsia="Times New Roman" w:hAnsi="Times New Roman"/>
          <w:i/>
        </w:rPr>
        <w:t xml:space="preserve">(посочете длъжността) </w:t>
      </w:r>
      <w:r w:rsidRPr="00791BB1">
        <w:rPr>
          <w:rFonts w:ascii="Times New Roman" w:eastAsia="Times New Roman" w:hAnsi="Times New Roman"/>
          <w:i/>
        </w:rPr>
        <w:tab/>
        <w:t xml:space="preserve">              </w:t>
      </w:r>
      <w:r w:rsidRPr="00791BB1">
        <w:rPr>
          <w:rFonts w:ascii="Times New Roman" w:eastAsia="Times New Roman" w:hAnsi="Times New Roman"/>
          <w:i/>
        </w:rPr>
        <w:tab/>
        <w:t xml:space="preserve">  (наименование на участника) </w:t>
      </w:r>
    </w:p>
    <w:p w14:paraId="00308203" w14:textId="77777777" w:rsidR="001C2443" w:rsidRPr="00791BB1" w:rsidRDefault="001C2443" w:rsidP="001C2443">
      <w:pPr>
        <w:spacing w:after="0" w:line="300" w:lineRule="exact"/>
        <w:jc w:val="both"/>
        <w:rPr>
          <w:rFonts w:ascii="Times New Roman" w:eastAsia="Times New Roman" w:hAnsi="Times New Roman"/>
          <w:snapToGrid w:val="0"/>
          <w:sz w:val="24"/>
          <w:szCs w:val="24"/>
        </w:rPr>
      </w:pPr>
      <w:r w:rsidRPr="00791BB1">
        <w:rPr>
          <w:rFonts w:ascii="Times New Roman" w:eastAsia="Times New Roman" w:hAnsi="Times New Roman"/>
          <w:sz w:val="24"/>
          <w:szCs w:val="24"/>
        </w:rPr>
        <w:t xml:space="preserve">ЕИК/БУЛСТАТ </w:t>
      </w:r>
      <w:r w:rsidRPr="00791BB1">
        <w:rPr>
          <w:rFonts w:ascii="Times New Roman" w:eastAsia="Times New Roman" w:hAnsi="Times New Roman"/>
          <w:sz w:val="24"/>
          <w:szCs w:val="24"/>
          <w:lang w:val="ru-RU"/>
        </w:rPr>
        <w:t>……………….…</w:t>
      </w:r>
      <w:r w:rsidRPr="00791BB1">
        <w:rPr>
          <w:rFonts w:ascii="Times New Roman" w:eastAsia="Times New Roman" w:hAnsi="Times New Roman"/>
          <w:sz w:val="24"/>
          <w:szCs w:val="24"/>
        </w:rPr>
        <w:t>, в</w:t>
      </w:r>
      <w:r w:rsidRPr="00791BB1">
        <w:rPr>
          <w:rFonts w:ascii="Times New Roman" w:eastAsia="Times New Roman" w:hAnsi="Times New Roman"/>
          <w:snapToGrid w:val="0"/>
          <w:sz w:val="24"/>
          <w:szCs w:val="24"/>
        </w:rPr>
        <w:t xml:space="preserve"> качеството ми на ……………………………………… на участник/член на обединение:……………………</w:t>
      </w:r>
    </w:p>
    <w:p w14:paraId="5FF867AF" w14:textId="77777777" w:rsidR="001C2443" w:rsidRPr="00791BB1" w:rsidRDefault="001C2443" w:rsidP="001C2443">
      <w:pPr>
        <w:spacing w:after="0" w:line="360" w:lineRule="auto"/>
        <w:rPr>
          <w:rFonts w:ascii="Times New Roman" w:eastAsia="Times New Roman" w:hAnsi="Times New Roman"/>
          <w:i/>
          <w:snapToGrid w:val="0"/>
          <w:sz w:val="24"/>
          <w:szCs w:val="24"/>
        </w:rPr>
      </w:pPr>
      <w:r w:rsidRPr="00791BB1">
        <w:rPr>
          <w:rFonts w:ascii="Times New Roman" w:eastAsia="Times New Roman" w:hAnsi="Times New Roman"/>
          <w:i/>
          <w:snapToGrid w:val="0"/>
          <w:sz w:val="24"/>
          <w:szCs w:val="24"/>
        </w:rPr>
        <w:t xml:space="preserve">(посочете длъжността) </w:t>
      </w:r>
      <w:r w:rsidRPr="00791BB1">
        <w:rPr>
          <w:rFonts w:ascii="Times New Roman" w:eastAsia="Times New Roman" w:hAnsi="Times New Roman"/>
          <w:i/>
          <w:snapToGrid w:val="0"/>
          <w:sz w:val="24"/>
          <w:szCs w:val="24"/>
        </w:rPr>
        <w:tab/>
      </w:r>
      <w:r w:rsidRPr="00791BB1">
        <w:rPr>
          <w:rFonts w:ascii="Times New Roman" w:eastAsia="Times New Roman" w:hAnsi="Times New Roman"/>
          <w:i/>
          <w:snapToGrid w:val="0"/>
          <w:sz w:val="24"/>
          <w:szCs w:val="24"/>
        </w:rPr>
        <w:tab/>
        <w:t xml:space="preserve">       (наименование на участника/член на обединение)</w:t>
      </w:r>
    </w:p>
    <w:p w14:paraId="57AE8010" w14:textId="77777777" w:rsidR="001C2443" w:rsidRPr="00791BB1" w:rsidRDefault="001C2443" w:rsidP="001C2443">
      <w:pPr>
        <w:spacing w:after="0" w:line="360" w:lineRule="auto"/>
        <w:rPr>
          <w:rFonts w:ascii="Times New Roman" w:eastAsia="Times New Roman" w:hAnsi="Times New Roman"/>
          <w:snapToGrid w:val="0"/>
          <w:sz w:val="24"/>
          <w:szCs w:val="24"/>
        </w:rPr>
      </w:pPr>
    </w:p>
    <w:p w14:paraId="5C73C5B8" w14:textId="77777777" w:rsidR="001C2443" w:rsidRPr="00791BB1" w:rsidRDefault="001C2443" w:rsidP="001C2443">
      <w:pPr>
        <w:spacing w:after="0" w:line="360" w:lineRule="auto"/>
        <w:jc w:val="center"/>
        <w:rPr>
          <w:rFonts w:ascii="Times New Roman" w:eastAsia="Times New Roman" w:hAnsi="Times New Roman"/>
          <w:b/>
          <w:bCs/>
          <w:snapToGrid w:val="0"/>
          <w:sz w:val="24"/>
          <w:szCs w:val="24"/>
        </w:rPr>
      </w:pPr>
      <w:r w:rsidRPr="00791BB1">
        <w:rPr>
          <w:rFonts w:ascii="Times New Roman" w:eastAsia="Times New Roman" w:hAnsi="Times New Roman"/>
          <w:b/>
          <w:bCs/>
          <w:snapToGrid w:val="0"/>
          <w:sz w:val="24"/>
          <w:szCs w:val="24"/>
        </w:rPr>
        <w:t>ДЕКЛАРИРАМ, че:</w:t>
      </w:r>
    </w:p>
    <w:p w14:paraId="607510DD" w14:textId="77777777" w:rsidR="001C2443" w:rsidRPr="00791BB1" w:rsidRDefault="001C2443" w:rsidP="001C2443">
      <w:pPr>
        <w:spacing w:after="0" w:line="240" w:lineRule="auto"/>
        <w:jc w:val="both"/>
        <w:rPr>
          <w:rFonts w:ascii="Times New Roman" w:eastAsia="Times New Roman" w:hAnsi="Times New Roman"/>
          <w:sz w:val="24"/>
          <w:szCs w:val="24"/>
        </w:rPr>
      </w:pPr>
      <w:r w:rsidRPr="00791BB1">
        <w:rPr>
          <w:rFonts w:ascii="Times New Roman" w:eastAsia="Times New Roman" w:hAnsi="Times New Roman"/>
          <w:sz w:val="24"/>
          <w:szCs w:val="24"/>
        </w:rPr>
        <w:t>действителен собственик по смисъла на чл. 6, ал. 2 ЗМИП във връзка с чл. 3, ал. 5 ППЗМИП на представлявания от мен Участник е/са следното физическо лице/следните физически лица:</w:t>
      </w:r>
    </w:p>
    <w:p w14:paraId="0614D324"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
          <w:sz w:val="24"/>
          <w:szCs w:val="24"/>
        </w:rPr>
        <w:t>1.</w:t>
      </w:r>
      <w:r w:rsidRPr="00791BB1">
        <w:rPr>
          <w:rFonts w:ascii="Times New Roman" w:eastAsia="Times New Roman" w:hAnsi="Times New Roman"/>
          <w:sz w:val="24"/>
          <w:szCs w:val="24"/>
        </w:rPr>
        <w:t xml:space="preserve"> </w:t>
      </w:r>
      <w:r w:rsidRPr="00791BB1">
        <w:rPr>
          <w:rFonts w:ascii="Times New Roman" w:eastAsia="Times New Roman" w:hAnsi="Times New Roman"/>
          <w:bCs/>
          <w:sz w:val="24"/>
          <w:szCs w:val="24"/>
        </w:rPr>
        <w:t>..................................................................................................................................................</w:t>
      </w:r>
    </w:p>
    <w:p w14:paraId="67F4D249" w14:textId="77777777" w:rsidR="001C2443" w:rsidRPr="00791BB1" w:rsidRDefault="001C2443" w:rsidP="001C2443">
      <w:pPr>
        <w:spacing w:after="0" w:line="240" w:lineRule="auto"/>
        <w:jc w:val="center"/>
        <w:rPr>
          <w:rFonts w:ascii="Times New Roman" w:eastAsia="Times New Roman" w:hAnsi="Times New Roman"/>
          <w:bCs/>
          <w:sz w:val="24"/>
          <w:szCs w:val="24"/>
        </w:rPr>
      </w:pPr>
      <w:r w:rsidRPr="00791BB1">
        <w:rPr>
          <w:rFonts w:ascii="Times New Roman" w:eastAsia="Times New Roman" w:hAnsi="Times New Roman"/>
          <w:bCs/>
          <w:sz w:val="24"/>
          <w:szCs w:val="24"/>
        </w:rPr>
        <w:t>(име, презиме, фамилия)</w:t>
      </w:r>
    </w:p>
    <w:p w14:paraId="36341BED" w14:textId="77777777" w:rsidR="001C2443" w:rsidRPr="00791BB1" w:rsidRDefault="001C2443" w:rsidP="001C2443">
      <w:pPr>
        <w:spacing w:after="0" w:line="240" w:lineRule="auto"/>
        <w:jc w:val="center"/>
        <w:rPr>
          <w:rFonts w:ascii="Times New Roman" w:eastAsia="Times New Roman" w:hAnsi="Times New Roman"/>
          <w:bCs/>
          <w:sz w:val="24"/>
          <w:szCs w:val="24"/>
        </w:rPr>
      </w:pPr>
    </w:p>
    <w:p w14:paraId="08203209"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Cs/>
          <w:sz w:val="24"/>
          <w:szCs w:val="24"/>
        </w:rPr>
        <w:t xml:space="preserve">ЕГН:...................................държава: ………………………………………………..………… </w:t>
      </w:r>
    </w:p>
    <w:p w14:paraId="562C3C10"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Cs/>
          <w:sz w:val="24"/>
          <w:szCs w:val="24"/>
        </w:rPr>
        <w:t>постоянен адрес:.........................................................................................................................</w:t>
      </w:r>
    </w:p>
    <w:p w14:paraId="7A0925E0"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Cs/>
          <w:sz w:val="24"/>
          <w:szCs w:val="24"/>
        </w:rPr>
        <w:t>......................................................................................................................................................</w:t>
      </w:r>
    </w:p>
    <w:p w14:paraId="4BFEEA13"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Cs/>
          <w:sz w:val="24"/>
          <w:szCs w:val="24"/>
        </w:rPr>
        <w:t>документ за самоличност:.........................................................................................................</w:t>
      </w:r>
    </w:p>
    <w:p w14:paraId="0D66C3BB"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
          <w:sz w:val="24"/>
          <w:szCs w:val="24"/>
        </w:rPr>
        <w:t>2</w:t>
      </w:r>
      <w:r w:rsidRPr="00791BB1">
        <w:rPr>
          <w:rFonts w:ascii="Times New Roman" w:eastAsia="Times New Roman" w:hAnsi="Times New Roman"/>
          <w:b/>
          <w:bCs/>
          <w:sz w:val="24"/>
          <w:szCs w:val="24"/>
        </w:rPr>
        <w:t>.</w:t>
      </w:r>
      <w:r w:rsidRPr="00791BB1">
        <w:rPr>
          <w:rFonts w:ascii="Times New Roman" w:eastAsia="Times New Roman" w:hAnsi="Times New Roman"/>
          <w:bCs/>
          <w:sz w:val="24"/>
          <w:szCs w:val="24"/>
        </w:rPr>
        <w:t xml:space="preserve"> .................................................................................................................................................</w:t>
      </w:r>
    </w:p>
    <w:p w14:paraId="3A6F94D5" w14:textId="77777777" w:rsidR="001C2443" w:rsidRPr="00791BB1" w:rsidRDefault="001C2443" w:rsidP="001C2443">
      <w:pPr>
        <w:spacing w:after="0" w:line="240" w:lineRule="auto"/>
        <w:jc w:val="center"/>
        <w:rPr>
          <w:rFonts w:ascii="Times New Roman" w:eastAsia="Times New Roman" w:hAnsi="Times New Roman"/>
          <w:bCs/>
          <w:sz w:val="24"/>
          <w:szCs w:val="24"/>
        </w:rPr>
      </w:pPr>
      <w:r w:rsidRPr="00791BB1">
        <w:rPr>
          <w:rFonts w:ascii="Times New Roman" w:eastAsia="Times New Roman" w:hAnsi="Times New Roman"/>
          <w:bCs/>
          <w:sz w:val="24"/>
          <w:szCs w:val="24"/>
        </w:rPr>
        <w:t>(име, презиме, фамилия)</w:t>
      </w:r>
    </w:p>
    <w:p w14:paraId="65AD762F" w14:textId="77777777" w:rsidR="001C2443" w:rsidRPr="00791BB1" w:rsidRDefault="001C2443" w:rsidP="001C2443">
      <w:pPr>
        <w:spacing w:after="0" w:line="240" w:lineRule="auto"/>
        <w:rPr>
          <w:rFonts w:ascii="Times New Roman" w:eastAsia="Times New Roman" w:hAnsi="Times New Roman"/>
          <w:bCs/>
          <w:sz w:val="24"/>
          <w:szCs w:val="24"/>
        </w:rPr>
      </w:pPr>
      <w:r w:rsidRPr="00791BB1">
        <w:rPr>
          <w:rFonts w:ascii="Times New Roman" w:eastAsia="Times New Roman" w:hAnsi="Times New Roman"/>
          <w:bCs/>
          <w:sz w:val="24"/>
          <w:szCs w:val="24"/>
        </w:rPr>
        <w:t xml:space="preserve">ЕГН:................................... държава:………………………………………………..………… </w:t>
      </w:r>
    </w:p>
    <w:p w14:paraId="4A9BDBDD" w14:textId="77777777" w:rsidR="001C2443" w:rsidRPr="00791BB1" w:rsidRDefault="001C2443" w:rsidP="001C2443">
      <w:pPr>
        <w:spacing w:after="0" w:line="240" w:lineRule="auto"/>
        <w:rPr>
          <w:rFonts w:ascii="Times New Roman" w:eastAsia="Times New Roman" w:hAnsi="Times New Roman"/>
          <w:bCs/>
          <w:sz w:val="24"/>
          <w:szCs w:val="24"/>
        </w:rPr>
      </w:pPr>
      <w:r w:rsidRPr="00791BB1">
        <w:rPr>
          <w:rFonts w:ascii="Times New Roman" w:eastAsia="Times New Roman" w:hAnsi="Times New Roman"/>
          <w:bCs/>
          <w:sz w:val="24"/>
          <w:szCs w:val="24"/>
        </w:rPr>
        <w:t>постоянен адрес:..........................................................................................................................</w:t>
      </w:r>
    </w:p>
    <w:p w14:paraId="584E919D"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Cs/>
          <w:sz w:val="24"/>
          <w:szCs w:val="24"/>
        </w:rPr>
        <w:t>.......................................................................................................................................................</w:t>
      </w:r>
    </w:p>
    <w:p w14:paraId="59351631" w14:textId="77777777" w:rsidR="001C2443" w:rsidRPr="00791BB1" w:rsidRDefault="001C2443" w:rsidP="001C2443">
      <w:pPr>
        <w:spacing w:after="0" w:line="240" w:lineRule="auto"/>
        <w:jc w:val="both"/>
        <w:rPr>
          <w:rFonts w:ascii="Times New Roman" w:eastAsia="Times New Roman" w:hAnsi="Times New Roman"/>
          <w:bCs/>
          <w:sz w:val="24"/>
          <w:szCs w:val="24"/>
        </w:rPr>
      </w:pPr>
      <w:r w:rsidRPr="00791BB1">
        <w:rPr>
          <w:rFonts w:ascii="Times New Roman" w:eastAsia="Times New Roman" w:hAnsi="Times New Roman"/>
          <w:bCs/>
          <w:sz w:val="24"/>
          <w:szCs w:val="24"/>
        </w:rPr>
        <w:t>документ за самоличност:..........................................................................................................</w:t>
      </w:r>
    </w:p>
    <w:p w14:paraId="64A12DB1" w14:textId="77777777" w:rsidR="001C2443" w:rsidRPr="00791BB1" w:rsidRDefault="001C2443" w:rsidP="001C2443">
      <w:pPr>
        <w:spacing w:after="0" w:line="240" w:lineRule="auto"/>
        <w:jc w:val="both"/>
        <w:rPr>
          <w:rFonts w:ascii="Times New Roman" w:eastAsia="Times New Roman" w:hAnsi="Times New Roman"/>
          <w:bCs/>
          <w:sz w:val="24"/>
          <w:szCs w:val="24"/>
        </w:rPr>
      </w:pPr>
    </w:p>
    <w:p w14:paraId="1662BB9E" w14:textId="77777777" w:rsidR="001C2443" w:rsidRPr="00791BB1" w:rsidRDefault="001C2443" w:rsidP="001C2443">
      <w:pPr>
        <w:spacing w:after="0" w:line="240" w:lineRule="auto"/>
        <w:ind w:firstLine="360"/>
        <w:jc w:val="both"/>
        <w:rPr>
          <w:rFonts w:ascii="Times New Roman" w:eastAsia="Times New Roman" w:hAnsi="Times New Roman"/>
          <w:snapToGrid w:val="0"/>
          <w:sz w:val="24"/>
          <w:szCs w:val="24"/>
        </w:rPr>
      </w:pPr>
      <w:r w:rsidRPr="00791BB1">
        <w:rPr>
          <w:rFonts w:ascii="Times New Roman" w:eastAsia="Times New Roman" w:hAnsi="Times New Roman"/>
          <w:snapToGrid w:val="0"/>
          <w:sz w:val="24"/>
          <w:szCs w:val="24"/>
        </w:rPr>
        <w:t>Известна ми е отговорността по чл. 313 от Наказателния кодекс за посочване на неверни данни.</w:t>
      </w:r>
    </w:p>
    <w:p w14:paraId="64C4477B" w14:textId="77777777" w:rsidR="001C2443" w:rsidRPr="00791BB1" w:rsidRDefault="001C2443" w:rsidP="001C2443">
      <w:pPr>
        <w:spacing w:after="200" w:line="276" w:lineRule="auto"/>
        <w:jc w:val="both"/>
        <w:rPr>
          <w:rFonts w:ascii="Times New Roman" w:eastAsia="Times New Roman" w:hAnsi="Times New Roman"/>
          <w:b/>
          <w:sz w:val="24"/>
          <w:szCs w:val="24"/>
        </w:rPr>
      </w:pPr>
    </w:p>
    <w:p w14:paraId="58F72488" w14:textId="77777777" w:rsidR="001C2443" w:rsidRPr="00791BB1" w:rsidRDefault="001C2443" w:rsidP="001C2443">
      <w:pPr>
        <w:spacing w:after="200" w:line="276" w:lineRule="auto"/>
        <w:jc w:val="both"/>
        <w:rPr>
          <w:rFonts w:ascii="Times New Roman" w:eastAsia="Times New Roman" w:hAnsi="Times New Roman"/>
          <w:b/>
          <w:sz w:val="24"/>
          <w:szCs w:val="24"/>
        </w:rPr>
      </w:pPr>
      <w:r w:rsidRPr="00791BB1">
        <w:rPr>
          <w:rFonts w:ascii="Times New Roman" w:eastAsia="Times New Roman" w:hAnsi="Times New Roman"/>
          <w:b/>
          <w:sz w:val="24"/>
          <w:szCs w:val="24"/>
        </w:rPr>
        <w:t xml:space="preserve">Дата ……………… 2016 г.   </w:t>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r>
      <w:r w:rsidRPr="00791BB1">
        <w:rPr>
          <w:rFonts w:ascii="Times New Roman" w:eastAsia="Times New Roman" w:hAnsi="Times New Roman"/>
          <w:b/>
          <w:sz w:val="24"/>
          <w:szCs w:val="24"/>
        </w:rPr>
        <w:tab/>
        <w:t xml:space="preserve">ДЕКЛАРАТОР:        </w:t>
      </w:r>
    </w:p>
    <w:p w14:paraId="1C414FFF" w14:textId="77777777" w:rsidR="00791BB1" w:rsidRPr="00791BB1" w:rsidRDefault="001C2443" w:rsidP="001C2443">
      <w:pPr>
        <w:spacing w:after="200" w:line="276" w:lineRule="auto"/>
        <w:jc w:val="both"/>
        <w:rPr>
          <w:rFonts w:ascii="Times New Roman" w:eastAsia="Times New Roman" w:hAnsi="Times New Roman"/>
          <w:b/>
          <w:sz w:val="24"/>
          <w:szCs w:val="24"/>
        </w:rPr>
        <w:sectPr w:rsidR="00791BB1" w:rsidRPr="00791BB1">
          <w:pgSz w:w="11907" w:h="16840"/>
          <w:pgMar w:top="1440" w:right="847" w:bottom="907" w:left="1531" w:header="680" w:footer="680" w:gutter="0"/>
          <w:paperSrc w:first="15" w:other="15"/>
          <w:cols w:space="708"/>
        </w:sectPr>
      </w:pPr>
      <w:r w:rsidRPr="00791BB1">
        <w:rPr>
          <w:rFonts w:ascii="Times New Roman" w:eastAsia="Times New Roman" w:hAnsi="Times New Roman"/>
          <w:b/>
          <w:sz w:val="24"/>
          <w:szCs w:val="24"/>
        </w:rPr>
        <w:t>гр. ……………………..                                                                    /трите имена, подпис/</w:t>
      </w:r>
    </w:p>
    <w:p w14:paraId="10A6B445" w14:textId="77777777" w:rsidR="001C2443" w:rsidRPr="00791BB1" w:rsidRDefault="001C2443" w:rsidP="003E1702">
      <w:pPr>
        <w:spacing w:after="0" w:line="240" w:lineRule="auto"/>
        <w:jc w:val="both"/>
      </w:pPr>
    </w:p>
    <w:sectPr w:rsidR="001C2443" w:rsidRPr="00791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95ED" w14:textId="77777777" w:rsidR="00777BFA" w:rsidRDefault="00777BFA" w:rsidP="001C2443">
      <w:pPr>
        <w:spacing w:after="0" w:line="240" w:lineRule="auto"/>
      </w:pPr>
      <w:r>
        <w:separator/>
      </w:r>
    </w:p>
  </w:endnote>
  <w:endnote w:type="continuationSeparator" w:id="0">
    <w:p w14:paraId="4990F591" w14:textId="77777777" w:rsidR="00777BFA" w:rsidRDefault="00777BFA" w:rsidP="001C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55 Roman">
    <w:altName w:val="Courier New"/>
    <w:panose1 w:val="00000000000000000000"/>
    <w:charset w:val="00"/>
    <w:family w:val="auto"/>
    <w:notTrueType/>
    <w:pitch w:val="variable"/>
    <w:sig w:usb0="00000003" w:usb1="00000000" w:usb2="00000000" w:usb3="00000000" w:csb0="00000001" w:csb1="00000000"/>
  </w:font>
  <w:font w:name="PoloR">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1CC0" w14:textId="77777777" w:rsidR="00777BFA" w:rsidRDefault="00777BFA" w:rsidP="001C2443">
      <w:pPr>
        <w:spacing w:after="0" w:line="240" w:lineRule="auto"/>
      </w:pPr>
      <w:r>
        <w:separator/>
      </w:r>
    </w:p>
  </w:footnote>
  <w:footnote w:type="continuationSeparator" w:id="0">
    <w:p w14:paraId="33C7B556" w14:textId="77777777" w:rsidR="00777BFA" w:rsidRDefault="00777BFA" w:rsidP="001C2443">
      <w:pPr>
        <w:spacing w:after="0" w:line="240" w:lineRule="auto"/>
      </w:pPr>
      <w:r>
        <w:continuationSeparator/>
      </w:r>
    </w:p>
  </w:footnote>
  <w:footnote w:id="1">
    <w:p w14:paraId="06E02239" w14:textId="77777777" w:rsidR="00B60061" w:rsidRDefault="00B60061" w:rsidP="001C2443">
      <w:pPr>
        <w:pStyle w:val="FootnoteText"/>
        <w:suppressLineNumbers/>
        <w:suppressAutoHyphens/>
        <w:jc w:val="both"/>
      </w:pPr>
      <w:r>
        <w:rPr>
          <w:rStyle w:val="FootnoteReference"/>
        </w:rPr>
        <w:footnoteRef/>
      </w:r>
      <w:r>
        <w:t xml:space="preserve"> Декларацията се подписва задължително от лицата, които представляват съответния Участник според документите му за регистрация. Декларацията е задължителна част от офертата.</w:t>
      </w:r>
    </w:p>
  </w:footnote>
  <w:footnote w:id="2">
    <w:p w14:paraId="5F8D8753" w14:textId="77777777" w:rsidR="00B60061" w:rsidRDefault="00B60061" w:rsidP="001C2443">
      <w:pPr>
        <w:pStyle w:val="FootnoteText"/>
      </w:pPr>
      <w:r>
        <w:rPr>
          <w:rStyle w:val="FootnoteReference"/>
        </w:rPr>
        <w:footnoteRef/>
      </w:r>
      <w:r>
        <w:t xml:space="preserve"> Декларацията се представя за:</w:t>
      </w:r>
    </w:p>
    <w:p w14:paraId="538D51D8" w14:textId="77777777" w:rsidR="00B60061" w:rsidRDefault="00B60061" w:rsidP="00791BB1">
      <w:pPr>
        <w:pStyle w:val="FootnoteText"/>
        <w:widowControl w:val="0"/>
        <w:numPr>
          <w:ilvl w:val="0"/>
          <w:numId w:val="9"/>
        </w:numPr>
        <w:tabs>
          <w:tab w:val="left" w:pos="-720"/>
          <w:tab w:val="left" w:pos="284"/>
        </w:tabs>
        <w:suppressAutoHyphens/>
        <w:ind w:left="142" w:firstLine="0"/>
        <w:jc w:val="both"/>
      </w:pPr>
      <w: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14:paraId="6F89AB60" w14:textId="77777777" w:rsidR="00B60061" w:rsidRDefault="00B60061" w:rsidP="00791BB1">
      <w:pPr>
        <w:pStyle w:val="FootnoteText"/>
        <w:widowControl w:val="0"/>
        <w:numPr>
          <w:ilvl w:val="0"/>
          <w:numId w:val="9"/>
        </w:numPr>
        <w:tabs>
          <w:tab w:val="left" w:pos="-720"/>
          <w:tab w:val="left" w:pos="284"/>
        </w:tabs>
        <w:suppressAutoHyphens/>
        <w:ind w:left="142" w:firstLine="0"/>
        <w:jc w:val="both"/>
      </w:pPr>
      <w: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14:paraId="0F806EE6" w14:textId="77777777" w:rsidR="00B60061" w:rsidRDefault="00B60061" w:rsidP="00791BB1">
      <w:pPr>
        <w:pStyle w:val="FootnoteText"/>
        <w:widowControl w:val="0"/>
        <w:numPr>
          <w:ilvl w:val="0"/>
          <w:numId w:val="9"/>
        </w:numPr>
        <w:tabs>
          <w:tab w:val="left" w:pos="-720"/>
          <w:tab w:val="left" w:pos="284"/>
        </w:tabs>
        <w:suppressAutoHyphens/>
        <w:ind w:left="142" w:firstLine="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09"/>
      <w:lvlJc w:val="left"/>
      <w:pPr>
        <w:ind w:left="992" w:hanging="709"/>
      </w:pPr>
      <w:rPr>
        <w:rFonts w:cs="Times New Roman"/>
      </w:rPr>
    </w:lvl>
    <w:lvl w:ilvl="1">
      <w:start w:val="1"/>
      <w:numFmt w:val="decimal"/>
      <w:lvlText w:val="%1.%2"/>
      <w:legacy w:legacy="1" w:legacySpace="120" w:legacyIndent="709"/>
      <w:lvlJc w:val="left"/>
      <w:pPr>
        <w:ind w:left="993" w:hanging="709"/>
      </w:pPr>
      <w:rPr>
        <w:rFonts w:cs="Times New Roman"/>
      </w:rPr>
    </w:lvl>
    <w:lvl w:ilvl="2">
      <w:start w:val="1"/>
      <w:numFmt w:val="decimal"/>
      <w:lvlText w:val="%1.%2.%3"/>
      <w:legacy w:legacy="1" w:legacySpace="120" w:legacyIndent="709"/>
      <w:lvlJc w:val="left"/>
      <w:pPr>
        <w:ind w:left="709" w:hanging="709"/>
      </w:pPr>
      <w:rPr>
        <w:rFonts w:cs="Times New Roman"/>
      </w:rPr>
    </w:lvl>
    <w:lvl w:ilvl="3">
      <w:start w:val="1"/>
      <w:numFmt w:val="decimal"/>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abstractNum w:abstractNumId="1" w15:restartNumberingAfterBreak="0">
    <w:nsid w:val="0DEE0BD9"/>
    <w:multiLevelType w:val="hybridMultilevel"/>
    <w:tmpl w:val="B5AC1310"/>
    <w:lvl w:ilvl="0" w:tplc="5238958C">
      <w:start w:val="4"/>
      <w:numFmt w:val="bullet"/>
      <w:lvlText w:val="-"/>
      <w:lvlJc w:val="left"/>
      <w:pPr>
        <w:ind w:left="1069" w:hanging="360"/>
      </w:pPr>
      <w:rPr>
        <w:rFonts w:ascii="Courier New" w:eastAsia="Times New Roman" w:hAnsi="Courier New" w:cs="Times New Roman" w:hint="default"/>
      </w:rPr>
    </w:lvl>
    <w:lvl w:ilvl="1" w:tplc="04020003">
      <w:start w:val="1"/>
      <w:numFmt w:val="bullet"/>
      <w:lvlText w:val="o"/>
      <w:lvlJc w:val="left"/>
      <w:pPr>
        <w:ind w:left="1789" w:hanging="360"/>
      </w:pPr>
      <w:rPr>
        <w:rFonts w:ascii="Courier New" w:hAnsi="Courier New" w:cs="Times New Roman"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Times New Roman"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Times New Roman" w:hint="default"/>
      </w:rPr>
    </w:lvl>
    <w:lvl w:ilvl="8" w:tplc="04020005">
      <w:start w:val="1"/>
      <w:numFmt w:val="bullet"/>
      <w:lvlText w:val=""/>
      <w:lvlJc w:val="left"/>
      <w:pPr>
        <w:ind w:left="6829" w:hanging="360"/>
      </w:pPr>
      <w:rPr>
        <w:rFonts w:ascii="Wingdings" w:hAnsi="Wingdings" w:hint="default"/>
      </w:rPr>
    </w:lvl>
  </w:abstractNum>
  <w:abstractNum w:abstractNumId="2" w15:restartNumberingAfterBreak="0">
    <w:nsid w:val="12C951D9"/>
    <w:multiLevelType w:val="hybridMultilevel"/>
    <w:tmpl w:val="50064D68"/>
    <w:lvl w:ilvl="0" w:tplc="52166AD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9F26C4"/>
    <w:multiLevelType w:val="hybridMultilevel"/>
    <w:tmpl w:val="6F6C1B62"/>
    <w:lvl w:ilvl="0" w:tplc="CE2CF082">
      <w:start w:val="7"/>
      <w:numFmt w:val="decimal"/>
      <w:lvlText w:val="%1."/>
      <w:lvlJc w:val="left"/>
      <w:pPr>
        <w:ind w:left="928" w:hanging="360"/>
      </w:pPr>
      <w:rPr>
        <w:rFonts w:cs="Times New Roman"/>
        <w:b/>
      </w:rPr>
    </w:lvl>
    <w:lvl w:ilvl="1" w:tplc="04020019">
      <w:start w:val="1"/>
      <w:numFmt w:val="lowerLetter"/>
      <w:lvlText w:val="%2."/>
      <w:lvlJc w:val="left"/>
      <w:pPr>
        <w:ind w:left="1648" w:hanging="360"/>
      </w:pPr>
      <w:rPr>
        <w:rFonts w:cs="Times New Roman"/>
      </w:rPr>
    </w:lvl>
    <w:lvl w:ilvl="2" w:tplc="0402001B">
      <w:start w:val="1"/>
      <w:numFmt w:val="lowerRoman"/>
      <w:lvlText w:val="%3."/>
      <w:lvlJc w:val="right"/>
      <w:pPr>
        <w:ind w:left="2368" w:hanging="180"/>
      </w:pPr>
      <w:rPr>
        <w:rFonts w:cs="Times New Roman"/>
      </w:rPr>
    </w:lvl>
    <w:lvl w:ilvl="3" w:tplc="0402000F">
      <w:start w:val="1"/>
      <w:numFmt w:val="decimal"/>
      <w:lvlText w:val="%4."/>
      <w:lvlJc w:val="left"/>
      <w:pPr>
        <w:ind w:left="928" w:hanging="360"/>
      </w:pPr>
      <w:rPr>
        <w:rFonts w:cs="Times New Roman"/>
      </w:rPr>
    </w:lvl>
    <w:lvl w:ilvl="4" w:tplc="04020019">
      <w:start w:val="1"/>
      <w:numFmt w:val="lowerLetter"/>
      <w:lvlText w:val="%5."/>
      <w:lvlJc w:val="left"/>
      <w:pPr>
        <w:ind w:left="3808" w:hanging="360"/>
      </w:pPr>
      <w:rPr>
        <w:rFonts w:cs="Times New Roman"/>
      </w:rPr>
    </w:lvl>
    <w:lvl w:ilvl="5" w:tplc="0402001B">
      <w:start w:val="1"/>
      <w:numFmt w:val="lowerRoman"/>
      <w:lvlText w:val="%6."/>
      <w:lvlJc w:val="right"/>
      <w:pPr>
        <w:ind w:left="4528" w:hanging="180"/>
      </w:pPr>
      <w:rPr>
        <w:rFonts w:cs="Times New Roman"/>
      </w:rPr>
    </w:lvl>
    <w:lvl w:ilvl="6" w:tplc="0402000F">
      <w:start w:val="1"/>
      <w:numFmt w:val="decimal"/>
      <w:lvlText w:val="%7."/>
      <w:lvlJc w:val="left"/>
      <w:pPr>
        <w:ind w:left="5248" w:hanging="360"/>
      </w:pPr>
      <w:rPr>
        <w:rFonts w:cs="Times New Roman"/>
      </w:rPr>
    </w:lvl>
    <w:lvl w:ilvl="7" w:tplc="04020019">
      <w:start w:val="1"/>
      <w:numFmt w:val="lowerLetter"/>
      <w:lvlText w:val="%8."/>
      <w:lvlJc w:val="left"/>
      <w:pPr>
        <w:ind w:left="5968" w:hanging="360"/>
      </w:pPr>
      <w:rPr>
        <w:rFonts w:cs="Times New Roman"/>
      </w:rPr>
    </w:lvl>
    <w:lvl w:ilvl="8" w:tplc="0402001B">
      <w:start w:val="1"/>
      <w:numFmt w:val="lowerRoman"/>
      <w:lvlText w:val="%9."/>
      <w:lvlJc w:val="right"/>
      <w:pPr>
        <w:ind w:left="6688" w:hanging="180"/>
      </w:pPr>
      <w:rPr>
        <w:rFonts w:cs="Times New Roman"/>
      </w:rPr>
    </w:lvl>
  </w:abstractNum>
  <w:abstractNum w:abstractNumId="4"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15:restartNumberingAfterBreak="0">
    <w:nsid w:val="20801272"/>
    <w:multiLevelType w:val="multilevel"/>
    <w:tmpl w:val="C9542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6B28F8"/>
    <w:multiLevelType w:val="hybridMultilevel"/>
    <w:tmpl w:val="EF067E38"/>
    <w:lvl w:ilvl="0" w:tplc="52166A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CC08E7"/>
    <w:multiLevelType w:val="hybridMultilevel"/>
    <w:tmpl w:val="4F4220FA"/>
    <w:lvl w:ilvl="0" w:tplc="04020003">
      <w:start w:val="1"/>
      <w:numFmt w:val="bullet"/>
      <w:lvlText w:val="o"/>
      <w:lvlJc w:val="left"/>
      <w:pPr>
        <w:tabs>
          <w:tab w:val="num" w:pos="1800"/>
        </w:tabs>
        <w:ind w:left="1800" w:hanging="360"/>
      </w:pPr>
      <w:rPr>
        <w:rFonts w:ascii="Courier New" w:hAnsi="Courier New" w:hint="default"/>
        <w:b w:val="0"/>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978265A"/>
    <w:multiLevelType w:val="singleLevel"/>
    <w:tmpl w:val="13B8C492"/>
    <w:lvl w:ilvl="0">
      <w:start w:val="1"/>
      <w:numFmt w:val="bullet"/>
      <w:pStyle w:val="msonormalcxspmiddle"/>
      <w:lvlText w:val=""/>
      <w:lvlJc w:val="left"/>
      <w:pPr>
        <w:tabs>
          <w:tab w:val="num" w:pos="1352"/>
        </w:tabs>
        <w:ind w:left="1276" w:hanging="284"/>
      </w:pPr>
      <w:rPr>
        <w:rFonts w:ascii="Symbol" w:hAnsi="Symbol" w:hint="default"/>
      </w:rPr>
    </w:lvl>
  </w:abstractNum>
  <w:abstractNum w:abstractNumId="9" w15:restartNumberingAfterBreak="0">
    <w:nsid w:val="29B256F7"/>
    <w:multiLevelType w:val="singleLevel"/>
    <w:tmpl w:val="0E6818A6"/>
    <w:lvl w:ilvl="0">
      <w:start w:val="1"/>
      <w:numFmt w:val="bullet"/>
      <w:pStyle w:val="Absatz20"/>
      <w:lvlText w:val="-"/>
      <w:lvlJc w:val="left"/>
      <w:pPr>
        <w:tabs>
          <w:tab w:val="num" w:pos="360"/>
        </w:tabs>
        <w:ind w:left="360" w:hanging="360"/>
      </w:pPr>
      <w:rPr>
        <w:sz w:val="16"/>
      </w:rPr>
    </w:lvl>
  </w:abstractNum>
  <w:abstractNum w:abstractNumId="10" w15:restartNumberingAfterBreak="0">
    <w:nsid w:val="3166439F"/>
    <w:multiLevelType w:val="hybridMultilevel"/>
    <w:tmpl w:val="A41C6EF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15:restartNumberingAfterBreak="0">
    <w:nsid w:val="40966DEA"/>
    <w:multiLevelType w:val="hybridMultilevel"/>
    <w:tmpl w:val="DE54D364"/>
    <w:lvl w:ilvl="0" w:tplc="8536CF60">
      <w:start w:val="1"/>
      <w:numFmt w:val="upperRoman"/>
      <w:lvlText w:val="%1."/>
      <w:lvlJc w:val="left"/>
      <w:pPr>
        <w:ind w:left="720" w:hanging="720"/>
      </w:pPr>
      <w:rPr>
        <w:rFonts w:cs="Times New Roman"/>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12" w15:restartNumberingAfterBreak="0">
    <w:nsid w:val="46B84F3F"/>
    <w:multiLevelType w:val="hybridMultilevel"/>
    <w:tmpl w:val="83386842"/>
    <w:lvl w:ilvl="0" w:tplc="F48AD484">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13" w15:restartNumberingAfterBreak="0">
    <w:nsid w:val="4D573993"/>
    <w:multiLevelType w:val="multilevel"/>
    <w:tmpl w:val="1930C2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6F1D06"/>
    <w:multiLevelType w:val="hybridMultilevel"/>
    <w:tmpl w:val="7E0E5B3C"/>
    <w:lvl w:ilvl="0" w:tplc="ACC48BB0">
      <w:start w:val="3"/>
      <w:numFmt w:val="bullet"/>
      <w:lvlText w:val="-"/>
      <w:lvlJc w:val="left"/>
      <w:pPr>
        <w:tabs>
          <w:tab w:val="num" w:pos="780"/>
        </w:tabs>
        <w:ind w:left="780" w:hanging="360"/>
      </w:pPr>
      <w:rPr>
        <w:rFonts w:ascii="Times New Roman" w:eastAsia="Times New Roman" w:hAnsi="Times New Roman" w:hint="default"/>
      </w:rPr>
    </w:lvl>
    <w:lvl w:ilvl="1" w:tplc="04020019">
      <w:start w:val="1"/>
      <w:numFmt w:val="bullet"/>
      <w:lvlText w:val="o"/>
      <w:lvlJc w:val="left"/>
      <w:pPr>
        <w:tabs>
          <w:tab w:val="num" w:pos="1500"/>
        </w:tabs>
        <w:ind w:left="1500" w:hanging="360"/>
      </w:pPr>
      <w:rPr>
        <w:rFonts w:ascii="Courier New" w:hAnsi="Courier New" w:hint="default"/>
      </w:rPr>
    </w:lvl>
    <w:lvl w:ilvl="2" w:tplc="0402001B" w:tentative="1">
      <w:start w:val="1"/>
      <w:numFmt w:val="bullet"/>
      <w:lvlText w:val=""/>
      <w:lvlJc w:val="left"/>
      <w:pPr>
        <w:tabs>
          <w:tab w:val="num" w:pos="2220"/>
        </w:tabs>
        <w:ind w:left="2220" w:hanging="360"/>
      </w:pPr>
      <w:rPr>
        <w:rFonts w:ascii="Wingdings" w:hAnsi="Wingdings" w:hint="default"/>
      </w:rPr>
    </w:lvl>
    <w:lvl w:ilvl="3" w:tplc="0402000F" w:tentative="1">
      <w:start w:val="1"/>
      <w:numFmt w:val="bullet"/>
      <w:lvlText w:val=""/>
      <w:lvlJc w:val="left"/>
      <w:pPr>
        <w:tabs>
          <w:tab w:val="num" w:pos="2940"/>
        </w:tabs>
        <w:ind w:left="2940" w:hanging="360"/>
      </w:pPr>
      <w:rPr>
        <w:rFonts w:ascii="Symbol" w:hAnsi="Symbol" w:hint="default"/>
      </w:rPr>
    </w:lvl>
    <w:lvl w:ilvl="4" w:tplc="04020019" w:tentative="1">
      <w:start w:val="1"/>
      <w:numFmt w:val="bullet"/>
      <w:lvlText w:val="o"/>
      <w:lvlJc w:val="left"/>
      <w:pPr>
        <w:tabs>
          <w:tab w:val="num" w:pos="3660"/>
        </w:tabs>
        <w:ind w:left="3660" w:hanging="360"/>
      </w:pPr>
      <w:rPr>
        <w:rFonts w:ascii="Courier New" w:hAnsi="Courier New" w:hint="default"/>
      </w:rPr>
    </w:lvl>
    <w:lvl w:ilvl="5" w:tplc="0402001B" w:tentative="1">
      <w:start w:val="1"/>
      <w:numFmt w:val="bullet"/>
      <w:lvlText w:val=""/>
      <w:lvlJc w:val="left"/>
      <w:pPr>
        <w:tabs>
          <w:tab w:val="num" w:pos="4380"/>
        </w:tabs>
        <w:ind w:left="4380" w:hanging="360"/>
      </w:pPr>
      <w:rPr>
        <w:rFonts w:ascii="Wingdings" w:hAnsi="Wingdings" w:hint="default"/>
      </w:rPr>
    </w:lvl>
    <w:lvl w:ilvl="6" w:tplc="0402000F" w:tentative="1">
      <w:start w:val="1"/>
      <w:numFmt w:val="bullet"/>
      <w:lvlText w:val=""/>
      <w:lvlJc w:val="left"/>
      <w:pPr>
        <w:tabs>
          <w:tab w:val="num" w:pos="5100"/>
        </w:tabs>
        <w:ind w:left="5100" w:hanging="360"/>
      </w:pPr>
      <w:rPr>
        <w:rFonts w:ascii="Symbol" w:hAnsi="Symbol" w:hint="default"/>
      </w:rPr>
    </w:lvl>
    <w:lvl w:ilvl="7" w:tplc="04020019" w:tentative="1">
      <w:start w:val="1"/>
      <w:numFmt w:val="bullet"/>
      <w:lvlText w:val="o"/>
      <w:lvlJc w:val="left"/>
      <w:pPr>
        <w:tabs>
          <w:tab w:val="num" w:pos="5820"/>
        </w:tabs>
        <w:ind w:left="5820" w:hanging="360"/>
      </w:pPr>
      <w:rPr>
        <w:rFonts w:ascii="Courier New" w:hAnsi="Courier New" w:hint="default"/>
      </w:rPr>
    </w:lvl>
    <w:lvl w:ilvl="8" w:tplc="0402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4903882"/>
    <w:multiLevelType w:val="multilevel"/>
    <w:tmpl w:val="74BCEB96"/>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080"/>
        </w:tabs>
        <w:ind w:left="1080" w:hanging="720"/>
      </w:pPr>
      <w:rPr>
        <w:rFonts w:ascii="Arial" w:hAnsi="Arial" w:cs="Arial"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66B87C53"/>
    <w:multiLevelType w:val="hybridMultilevel"/>
    <w:tmpl w:val="CFB285F8"/>
    <w:lvl w:ilvl="0" w:tplc="11B818A4">
      <w:start w:val="1"/>
      <w:numFmt w:val="decimal"/>
      <w:lvlText w:val="%1."/>
      <w:lvlJc w:val="left"/>
      <w:pPr>
        <w:ind w:left="1068" w:hanging="360"/>
      </w:pPr>
      <w:rPr>
        <w:rFonts w:hint="default"/>
        <w:color w:val="FF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2FE4BCE"/>
    <w:multiLevelType w:val="hybridMultilevel"/>
    <w:tmpl w:val="A9CA1BA2"/>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8" w15:restartNumberingAfterBreak="0">
    <w:nsid w:val="73AA0E9A"/>
    <w:multiLevelType w:val="hybridMultilevel"/>
    <w:tmpl w:val="7E980222"/>
    <w:lvl w:ilvl="0" w:tplc="5C883E48">
      <w:start w:val="1"/>
      <w:numFmt w:val="decimal"/>
      <w:lvlText w:val="%1."/>
      <w:lvlJc w:val="left"/>
      <w:pPr>
        <w:tabs>
          <w:tab w:val="num" w:pos="786"/>
        </w:tabs>
        <w:ind w:left="786" w:hanging="360"/>
      </w:pPr>
      <w:rPr>
        <w:rFonts w:cs="Times New Roman"/>
        <w:b/>
        <w:i w:val="0"/>
      </w:rPr>
    </w:lvl>
    <w:lvl w:ilvl="1" w:tplc="95E4DE7A">
      <w:start w:val="1"/>
      <w:numFmt w:val="russianLower"/>
      <w:lvlText w:val="%2)"/>
      <w:lvlJc w:val="left"/>
      <w:pPr>
        <w:tabs>
          <w:tab w:val="num" w:pos="1800"/>
        </w:tabs>
        <w:ind w:left="1800" w:hanging="360"/>
      </w:pPr>
      <w:rPr>
        <w:rFonts w:cs="Times New Roman"/>
        <w:b w:val="0"/>
        <w:i w:val="0"/>
      </w:rPr>
    </w:lvl>
    <w:lvl w:ilvl="2" w:tplc="F2ECF42A">
      <w:start w:val="1"/>
      <w:numFmt w:val="russianLower"/>
      <w:lvlText w:val="%3)"/>
      <w:lvlJc w:val="left"/>
      <w:pPr>
        <w:tabs>
          <w:tab w:val="num" w:pos="1800"/>
        </w:tabs>
        <w:ind w:left="1800" w:hanging="360"/>
      </w:pPr>
      <w:rPr>
        <w:rFonts w:cs="Times New Roman"/>
        <w:b w:val="0"/>
        <w:i w:val="0"/>
      </w:rPr>
    </w:lvl>
    <w:lvl w:ilvl="3" w:tplc="4FEC928C">
      <w:numFmt w:val="bullet"/>
      <w:lvlText w:val="-"/>
      <w:lvlJc w:val="left"/>
      <w:pPr>
        <w:tabs>
          <w:tab w:val="num" w:pos="3795"/>
        </w:tabs>
        <w:ind w:left="3795" w:hanging="915"/>
      </w:pPr>
      <w:rPr>
        <w:rFonts w:ascii="Times New Roman" w:eastAsia="Times New Roman" w:hAnsi="Times New Roman" w:cs="Times New Roman" w:hint="default"/>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3"/>
  </w:num>
  <w:num w:numId="13">
    <w:abstractNumId w:val="15"/>
  </w:num>
  <w:num w:numId="14">
    <w:abstractNumId w:val="14"/>
  </w:num>
  <w:num w:numId="15">
    <w:abstractNumId w:val="17"/>
  </w:num>
  <w:num w:numId="16">
    <w:abstractNumId w:val="2"/>
  </w:num>
  <w:num w:numId="17">
    <w:abstractNumId w:val="7"/>
  </w:num>
  <w:num w:numId="18">
    <w:abstractNumId w:val="6"/>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43"/>
    <w:rsid w:val="00036D69"/>
    <w:rsid w:val="00052C19"/>
    <w:rsid w:val="000840A0"/>
    <w:rsid w:val="000A7856"/>
    <w:rsid w:val="000F5F6B"/>
    <w:rsid w:val="0012021B"/>
    <w:rsid w:val="00147EA7"/>
    <w:rsid w:val="0015369F"/>
    <w:rsid w:val="00175CDD"/>
    <w:rsid w:val="00175D12"/>
    <w:rsid w:val="001A5F5F"/>
    <w:rsid w:val="001C2443"/>
    <w:rsid w:val="002215BB"/>
    <w:rsid w:val="00271B1F"/>
    <w:rsid w:val="002E593F"/>
    <w:rsid w:val="003102DF"/>
    <w:rsid w:val="00395FF8"/>
    <w:rsid w:val="00397351"/>
    <w:rsid w:val="003B146B"/>
    <w:rsid w:val="003D7D08"/>
    <w:rsid w:val="003E1702"/>
    <w:rsid w:val="003E2585"/>
    <w:rsid w:val="003F0DB5"/>
    <w:rsid w:val="004C6A62"/>
    <w:rsid w:val="00502F1B"/>
    <w:rsid w:val="005204D0"/>
    <w:rsid w:val="0054057B"/>
    <w:rsid w:val="00563819"/>
    <w:rsid w:val="00574C1A"/>
    <w:rsid w:val="005B36E2"/>
    <w:rsid w:val="005D530F"/>
    <w:rsid w:val="006222E3"/>
    <w:rsid w:val="006763CE"/>
    <w:rsid w:val="006837AE"/>
    <w:rsid w:val="00685846"/>
    <w:rsid w:val="00692BD0"/>
    <w:rsid w:val="006A6F6F"/>
    <w:rsid w:val="006B50ED"/>
    <w:rsid w:val="006C29CE"/>
    <w:rsid w:val="006F12C6"/>
    <w:rsid w:val="006F139B"/>
    <w:rsid w:val="006F5EBF"/>
    <w:rsid w:val="006F7A34"/>
    <w:rsid w:val="00712279"/>
    <w:rsid w:val="0074308E"/>
    <w:rsid w:val="007535E6"/>
    <w:rsid w:val="007716A6"/>
    <w:rsid w:val="00777BFA"/>
    <w:rsid w:val="00782B95"/>
    <w:rsid w:val="00791BB1"/>
    <w:rsid w:val="007B236A"/>
    <w:rsid w:val="007E40CA"/>
    <w:rsid w:val="007F6BAD"/>
    <w:rsid w:val="00812C0A"/>
    <w:rsid w:val="00827307"/>
    <w:rsid w:val="0085264D"/>
    <w:rsid w:val="008649DD"/>
    <w:rsid w:val="00872C65"/>
    <w:rsid w:val="008908C4"/>
    <w:rsid w:val="0089171D"/>
    <w:rsid w:val="00932DE7"/>
    <w:rsid w:val="00936A99"/>
    <w:rsid w:val="00945873"/>
    <w:rsid w:val="00977D80"/>
    <w:rsid w:val="009B658A"/>
    <w:rsid w:val="009D17CE"/>
    <w:rsid w:val="009D7FEF"/>
    <w:rsid w:val="00A24A8C"/>
    <w:rsid w:val="00A8122F"/>
    <w:rsid w:val="00A9148C"/>
    <w:rsid w:val="00AB6BF3"/>
    <w:rsid w:val="00AC202F"/>
    <w:rsid w:val="00AF5549"/>
    <w:rsid w:val="00B60061"/>
    <w:rsid w:val="00BC1ADA"/>
    <w:rsid w:val="00BE2E41"/>
    <w:rsid w:val="00C15968"/>
    <w:rsid w:val="00C25018"/>
    <w:rsid w:val="00C64021"/>
    <w:rsid w:val="00CB07E1"/>
    <w:rsid w:val="00CC2996"/>
    <w:rsid w:val="00D12EDB"/>
    <w:rsid w:val="00D24820"/>
    <w:rsid w:val="00D45FA3"/>
    <w:rsid w:val="00DD78CF"/>
    <w:rsid w:val="00DE16B8"/>
    <w:rsid w:val="00E35467"/>
    <w:rsid w:val="00E52F95"/>
    <w:rsid w:val="00E545A6"/>
    <w:rsid w:val="00E54937"/>
    <w:rsid w:val="00E57B18"/>
    <w:rsid w:val="00EA3F10"/>
    <w:rsid w:val="00EA5458"/>
    <w:rsid w:val="00EA7AC7"/>
    <w:rsid w:val="00F310AD"/>
    <w:rsid w:val="00F51500"/>
    <w:rsid w:val="00F51791"/>
    <w:rsid w:val="00F75C56"/>
    <w:rsid w:val="00F97D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7EC5"/>
  <w15:chartTrackingRefBased/>
  <w15:docId w15:val="{E09416E1-4B31-4777-928B-22336D7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443"/>
    <w:pPr>
      <w:spacing w:line="256" w:lineRule="auto"/>
    </w:pPr>
    <w:rPr>
      <w:rFonts w:ascii="Calibri" w:eastAsia="Calibri" w:hAnsi="Calibri" w:cs="Times New Roman"/>
    </w:rPr>
  </w:style>
  <w:style w:type="paragraph" w:styleId="Heading1">
    <w:name w:val="heading 1"/>
    <w:basedOn w:val="Normal"/>
    <w:next w:val="Absatz00"/>
    <w:link w:val="Heading1Char"/>
    <w:qFormat/>
    <w:rsid w:val="001C2443"/>
    <w:pPr>
      <w:keepNext/>
      <w:tabs>
        <w:tab w:val="left" w:pos="993"/>
      </w:tabs>
      <w:spacing w:before="60" w:after="60" w:line="240" w:lineRule="auto"/>
      <w:ind w:firstLine="1005"/>
      <w:outlineLvl w:val="0"/>
    </w:pPr>
    <w:rPr>
      <w:rFonts w:ascii="Courier New" w:eastAsia="Times New Roman" w:hAnsi="Courier New"/>
      <w:b/>
      <w:bCs/>
      <w:caps/>
      <w:kern w:val="28"/>
      <w:sz w:val="28"/>
      <w:lang w:val="de-DE" w:eastAsia="de-DE"/>
    </w:rPr>
  </w:style>
  <w:style w:type="paragraph" w:styleId="Heading2">
    <w:name w:val="heading 2"/>
    <w:basedOn w:val="Heading1"/>
    <w:next w:val="Absatz00"/>
    <w:link w:val="Heading2Char"/>
    <w:qFormat/>
    <w:rsid w:val="001C2443"/>
    <w:pPr>
      <w:outlineLvl w:val="1"/>
    </w:pPr>
    <w:rPr>
      <w:caps w:val="0"/>
      <w:sz w:val="22"/>
    </w:rPr>
  </w:style>
  <w:style w:type="paragraph" w:styleId="Heading5">
    <w:name w:val="heading 5"/>
    <w:basedOn w:val="Normal"/>
    <w:next w:val="Normal"/>
    <w:link w:val="Heading5Char"/>
    <w:qFormat/>
    <w:rsid w:val="001C2443"/>
    <w:pPr>
      <w:numPr>
        <w:ilvl w:val="4"/>
        <w:numId w:val="1"/>
      </w:numPr>
      <w:spacing w:before="240" w:after="60" w:line="240" w:lineRule="auto"/>
      <w:outlineLvl w:val="4"/>
    </w:pPr>
    <w:rPr>
      <w:rFonts w:ascii="Helvetica 55 Roman" w:eastAsia="Times New Roman" w:hAnsi="Helvetica 55 Roman"/>
      <w:lang w:val="de-DE" w:eastAsia="de-DE"/>
    </w:rPr>
  </w:style>
  <w:style w:type="paragraph" w:styleId="Heading6">
    <w:name w:val="heading 6"/>
    <w:basedOn w:val="Normal"/>
    <w:next w:val="Normal"/>
    <w:link w:val="Heading6Char"/>
    <w:qFormat/>
    <w:rsid w:val="001C2443"/>
    <w:pPr>
      <w:numPr>
        <w:ilvl w:val="5"/>
        <w:numId w:val="1"/>
      </w:numPr>
      <w:spacing w:before="240" w:after="60" w:line="240" w:lineRule="auto"/>
      <w:outlineLvl w:val="5"/>
    </w:pPr>
    <w:rPr>
      <w:rFonts w:ascii="Helvetica 55 Roman" w:eastAsia="Times New Roman" w:hAnsi="Helvetica 55 Roman"/>
      <w:i/>
      <w:iCs/>
      <w:lang w:val="de-DE" w:eastAsia="de-DE"/>
    </w:rPr>
  </w:style>
  <w:style w:type="paragraph" w:styleId="Heading7">
    <w:name w:val="heading 7"/>
    <w:basedOn w:val="Normal"/>
    <w:next w:val="Normal"/>
    <w:link w:val="Heading7Char"/>
    <w:qFormat/>
    <w:rsid w:val="001C2443"/>
    <w:pPr>
      <w:numPr>
        <w:ilvl w:val="6"/>
        <w:numId w:val="1"/>
      </w:numPr>
      <w:spacing w:before="240" w:after="60" w:line="240" w:lineRule="auto"/>
      <w:outlineLvl w:val="6"/>
    </w:pPr>
    <w:rPr>
      <w:rFonts w:ascii="Arial" w:eastAsia="Times New Roman" w:hAnsi="Arial"/>
      <w:sz w:val="20"/>
      <w:szCs w:val="20"/>
      <w:lang w:val="de-DE" w:eastAsia="de-DE"/>
    </w:rPr>
  </w:style>
  <w:style w:type="paragraph" w:styleId="Heading8">
    <w:name w:val="heading 8"/>
    <w:basedOn w:val="Normal"/>
    <w:next w:val="Normal"/>
    <w:link w:val="Heading8Char"/>
    <w:qFormat/>
    <w:rsid w:val="001C2443"/>
    <w:pPr>
      <w:numPr>
        <w:ilvl w:val="7"/>
        <w:numId w:val="1"/>
      </w:numPr>
      <w:spacing w:before="240" w:after="60" w:line="240" w:lineRule="auto"/>
      <w:outlineLvl w:val="7"/>
    </w:pPr>
    <w:rPr>
      <w:rFonts w:ascii="Arial" w:eastAsia="Times New Roman" w:hAnsi="Arial"/>
      <w:i/>
      <w:iCs/>
      <w:sz w:val="20"/>
      <w:szCs w:val="20"/>
      <w:lang w:val="de-DE" w:eastAsia="de-DE"/>
    </w:rPr>
  </w:style>
  <w:style w:type="paragraph" w:styleId="Heading9">
    <w:name w:val="heading 9"/>
    <w:basedOn w:val="Normal"/>
    <w:next w:val="Normal"/>
    <w:link w:val="Heading9Char"/>
    <w:qFormat/>
    <w:rsid w:val="001C2443"/>
    <w:pPr>
      <w:numPr>
        <w:ilvl w:val="8"/>
        <w:numId w:val="1"/>
      </w:numPr>
      <w:spacing w:before="240" w:after="60" w:line="240" w:lineRule="auto"/>
      <w:outlineLvl w:val="8"/>
    </w:pPr>
    <w:rPr>
      <w:rFonts w:ascii="Arial" w:eastAsia="Times New Roman" w:hAnsi="Arial"/>
      <w:b/>
      <w:bCs/>
      <w:i/>
      <w:iCs/>
      <w:sz w:val="18"/>
      <w:szCs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443"/>
    <w:rPr>
      <w:rFonts w:ascii="Courier New" w:eastAsia="Times New Roman" w:hAnsi="Courier New" w:cs="Times New Roman"/>
      <w:b/>
      <w:bCs/>
      <w:caps/>
      <w:kern w:val="28"/>
      <w:sz w:val="28"/>
      <w:lang w:val="de-DE" w:eastAsia="de-DE"/>
    </w:rPr>
  </w:style>
  <w:style w:type="character" w:customStyle="1" w:styleId="Heading2Char">
    <w:name w:val="Heading 2 Char"/>
    <w:basedOn w:val="DefaultParagraphFont"/>
    <w:link w:val="Heading2"/>
    <w:rsid w:val="001C2443"/>
    <w:rPr>
      <w:rFonts w:ascii="Courier New" w:eastAsia="Times New Roman" w:hAnsi="Courier New" w:cs="Times New Roman"/>
      <w:b/>
      <w:bCs/>
      <w:kern w:val="28"/>
      <w:lang w:val="de-DE" w:eastAsia="de-DE"/>
    </w:rPr>
  </w:style>
  <w:style w:type="character" w:customStyle="1" w:styleId="Heading5Char">
    <w:name w:val="Heading 5 Char"/>
    <w:basedOn w:val="DefaultParagraphFont"/>
    <w:link w:val="Heading5"/>
    <w:rsid w:val="001C2443"/>
    <w:rPr>
      <w:rFonts w:ascii="Helvetica 55 Roman" w:eastAsia="Times New Roman" w:hAnsi="Helvetica 55 Roman" w:cs="Times New Roman"/>
      <w:lang w:val="de-DE" w:eastAsia="de-DE"/>
    </w:rPr>
  </w:style>
  <w:style w:type="character" w:customStyle="1" w:styleId="Heading6Char">
    <w:name w:val="Heading 6 Char"/>
    <w:basedOn w:val="DefaultParagraphFont"/>
    <w:link w:val="Heading6"/>
    <w:rsid w:val="001C2443"/>
    <w:rPr>
      <w:rFonts w:ascii="Helvetica 55 Roman" w:eastAsia="Times New Roman" w:hAnsi="Helvetica 55 Roman" w:cs="Times New Roman"/>
      <w:i/>
      <w:iCs/>
      <w:lang w:val="de-DE" w:eastAsia="de-DE"/>
    </w:rPr>
  </w:style>
  <w:style w:type="character" w:customStyle="1" w:styleId="Heading7Char">
    <w:name w:val="Heading 7 Char"/>
    <w:basedOn w:val="DefaultParagraphFont"/>
    <w:link w:val="Heading7"/>
    <w:rsid w:val="001C2443"/>
    <w:rPr>
      <w:rFonts w:ascii="Arial" w:eastAsia="Times New Roman" w:hAnsi="Arial" w:cs="Times New Roman"/>
      <w:sz w:val="20"/>
      <w:szCs w:val="20"/>
      <w:lang w:val="de-DE" w:eastAsia="de-DE"/>
    </w:rPr>
  </w:style>
  <w:style w:type="character" w:customStyle="1" w:styleId="Heading8Char">
    <w:name w:val="Heading 8 Char"/>
    <w:basedOn w:val="DefaultParagraphFont"/>
    <w:link w:val="Heading8"/>
    <w:rsid w:val="001C2443"/>
    <w:rPr>
      <w:rFonts w:ascii="Arial" w:eastAsia="Times New Roman" w:hAnsi="Arial" w:cs="Times New Roman"/>
      <w:i/>
      <w:iCs/>
      <w:sz w:val="20"/>
      <w:szCs w:val="20"/>
      <w:lang w:val="de-DE" w:eastAsia="de-DE"/>
    </w:rPr>
  </w:style>
  <w:style w:type="character" w:customStyle="1" w:styleId="Heading9Char">
    <w:name w:val="Heading 9 Char"/>
    <w:basedOn w:val="DefaultParagraphFont"/>
    <w:link w:val="Heading9"/>
    <w:rsid w:val="001C2443"/>
    <w:rPr>
      <w:rFonts w:ascii="Arial" w:eastAsia="Times New Roman" w:hAnsi="Arial" w:cs="Times New Roman"/>
      <w:b/>
      <w:bCs/>
      <w:i/>
      <w:iCs/>
      <w:sz w:val="18"/>
      <w:szCs w:val="18"/>
      <w:lang w:val="de-DE" w:eastAsia="de-DE"/>
    </w:rPr>
  </w:style>
  <w:style w:type="paragraph" w:customStyle="1" w:styleId="Absatz00">
    <w:name w:val="Absatz_00"/>
    <w:rsid w:val="001C2443"/>
    <w:pPr>
      <w:spacing w:before="120" w:after="0" w:line="240" w:lineRule="auto"/>
      <w:ind w:left="992" w:hanging="992"/>
    </w:pPr>
    <w:rPr>
      <w:rFonts w:ascii="PoloR" w:eastAsia="Times New Roman" w:hAnsi="PoloR" w:cs="Times New Roman"/>
      <w:lang w:val="de-DE" w:eastAsia="de-DE"/>
    </w:rPr>
  </w:style>
  <w:style w:type="character" w:styleId="Hyperlink">
    <w:name w:val="Hyperlink"/>
    <w:uiPriority w:val="99"/>
    <w:rsid w:val="001C2443"/>
    <w:rPr>
      <w:color w:val="0000FF"/>
      <w:u w:val="single"/>
    </w:rPr>
  </w:style>
  <w:style w:type="character" w:customStyle="1" w:styleId="FootnoteTextChar">
    <w:name w:val="Footnote Text Char"/>
    <w:link w:val="FootnoteText"/>
    <w:semiHidden/>
    <w:locked/>
    <w:rsid w:val="001C2443"/>
    <w:rPr>
      <w:lang w:eastAsia="bg-BG"/>
    </w:rPr>
  </w:style>
  <w:style w:type="paragraph" w:styleId="FootnoteText">
    <w:name w:val="footnote text"/>
    <w:basedOn w:val="Normal"/>
    <w:link w:val="FootnoteTextChar"/>
    <w:semiHidden/>
    <w:rsid w:val="001C2443"/>
    <w:pPr>
      <w:spacing w:after="0" w:line="240" w:lineRule="auto"/>
    </w:pPr>
    <w:rPr>
      <w:rFonts w:asciiTheme="minorHAnsi" w:eastAsiaTheme="minorHAnsi" w:hAnsiTheme="minorHAnsi" w:cstheme="minorBidi"/>
      <w:lang w:eastAsia="bg-BG"/>
    </w:rPr>
  </w:style>
  <w:style w:type="character" w:customStyle="1" w:styleId="FootnoteTextChar1">
    <w:name w:val="Footnote Text Char1"/>
    <w:basedOn w:val="DefaultParagraphFont"/>
    <w:uiPriority w:val="99"/>
    <w:semiHidden/>
    <w:rsid w:val="001C2443"/>
    <w:rPr>
      <w:rFonts w:ascii="Calibri" w:eastAsia="Calibri" w:hAnsi="Calibri" w:cs="Times New Roman"/>
      <w:sz w:val="20"/>
      <w:szCs w:val="20"/>
    </w:rPr>
  </w:style>
  <w:style w:type="character" w:customStyle="1" w:styleId="CommentTextChar">
    <w:name w:val="Comment Text Char"/>
    <w:link w:val="CommentText"/>
    <w:locked/>
    <w:rsid w:val="001C2443"/>
    <w:rPr>
      <w:lang w:eastAsia="bg-BG"/>
    </w:rPr>
  </w:style>
  <w:style w:type="paragraph" w:styleId="CommentText">
    <w:name w:val="annotation text"/>
    <w:basedOn w:val="Normal"/>
    <w:link w:val="CommentTextChar"/>
    <w:rsid w:val="001C2443"/>
    <w:pPr>
      <w:spacing w:after="0" w:line="240" w:lineRule="auto"/>
    </w:pPr>
    <w:rPr>
      <w:rFonts w:asciiTheme="minorHAnsi" w:eastAsiaTheme="minorHAnsi" w:hAnsiTheme="minorHAnsi" w:cstheme="minorBidi"/>
      <w:lang w:eastAsia="bg-BG"/>
    </w:rPr>
  </w:style>
  <w:style w:type="character" w:customStyle="1" w:styleId="CommentTextChar1">
    <w:name w:val="Comment Text Char1"/>
    <w:basedOn w:val="DefaultParagraphFont"/>
    <w:uiPriority w:val="99"/>
    <w:semiHidden/>
    <w:rsid w:val="001C2443"/>
    <w:rPr>
      <w:rFonts w:ascii="Calibri" w:eastAsia="Calibri" w:hAnsi="Calibri" w:cs="Times New Roman"/>
      <w:sz w:val="20"/>
      <w:szCs w:val="20"/>
    </w:rPr>
  </w:style>
  <w:style w:type="character" w:customStyle="1" w:styleId="HeaderChar">
    <w:name w:val="Header Char"/>
    <w:link w:val="Header"/>
    <w:locked/>
    <w:rsid w:val="001C2443"/>
    <w:rPr>
      <w:rFonts w:ascii="PoloR" w:hAnsi="PoloR"/>
      <w:lang w:val="de-DE" w:eastAsia="de-DE"/>
    </w:rPr>
  </w:style>
  <w:style w:type="paragraph" w:styleId="Header">
    <w:name w:val="header"/>
    <w:basedOn w:val="Absatz00"/>
    <w:link w:val="HeaderChar"/>
    <w:rsid w:val="001C2443"/>
    <w:pPr>
      <w:spacing w:before="0"/>
      <w:ind w:left="0" w:firstLine="0"/>
    </w:pPr>
    <w:rPr>
      <w:rFonts w:eastAsiaTheme="minorHAnsi" w:cstheme="minorBidi"/>
    </w:rPr>
  </w:style>
  <w:style w:type="character" w:customStyle="1" w:styleId="HeaderChar1">
    <w:name w:val="Header Char1"/>
    <w:basedOn w:val="DefaultParagraphFont"/>
    <w:uiPriority w:val="99"/>
    <w:semiHidden/>
    <w:rsid w:val="001C2443"/>
    <w:rPr>
      <w:rFonts w:ascii="Calibri" w:eastAsia="Calibri" w:hAnsi="Calibri" w:cs="Times New Roman"/>
    </w:rPr>
  </w:style>
  <w:style w:type="character" w:customStyle="1" w:styleId="FooterChar">
    <w:name w:val="Footer Char"/>
    <w:link w:val="Footer"/>
    <w:locked/>
    <w:rsid w:val="001C2443"/>
    <w:rPr>
      <w:rFonts w:ascii="PoloR" w:hAnsi="PoloR"/>
      <w:lang w:val="de-DE" w:eastAsia="de-DE"/>
    </w:rPr>
  </w:style>
  <w:style w:type="paragraph" w:styleId="Footer">
    <w:name w:val="footer"/>
    <w:basedOn w:val="Absatz00"/>
    <w:link w:val="FooterChar"/>
    <w:rsid w:val="001C2443"/>
    <w:pPr>
      <w:tabs>
        <w:tab w:val="center" w:pos="5103"/>
        <w:tab w:val="right" w:pos="10205"/>
      </w:tabs>
      <w:spacing w:before="0"/>
      <w:ind w:left="0" w:firstLine="0"/>
    </w:pPr>
    <w:rPr>
      <w:rFonts w:eastAsiaTheme="minorHAnsi" w:cstheme="minorBidi"/>
    </w:rPr>
  </w:style>
  <w:style w:type="character" w:customStyle="1" w:styleId="FooterChar1">
    <w:name w:val="Footer Char1"/>
    <w:basedOn w:val="DefaultParagraphFont"/>
    <w:uiPriority w:val="99"/>
    <w:semiHidden/>
    <w:rsid w:val="001C2443"/>
    <w:rPr>
      <w:rFonts w:ascii="Calibri" w:eastAsia="Calibri" w:hAnsi="Calibri" w:cs="Times New Roman"/>
    </w:rPr>
  </w:style>
  <w:style w:type="paragraph" w:styleId="Subtitle">
    <w:name w:val="Subtitle"/>
    <w:basedOn w:val="Normal"/>
    <w:link w:val="SubtitleChar"/>
    <w:qFormat/>
    <w:rsid w:val="001C2443"/>
    <w:pPr>
      <w:spacing w:after="60" w:line="240" w:lineRule="auto"/>
      <w:jc w:val="center"/>
      <w:outlineLvl w:val="1"/>
    </w:pPr>
    <w:rPr>
      <w:rFonts w:ascii="Arial" w:eastAsia="Times New Roman" w:hAnsi="Arial" w:cs="Arial"/>
      <w:sz w:val="24"/>
      <w:szCs w:val="24"/>
      <w:lang w:eastAsia="bg-BG"/>
    </w:rPr>
  </w:style>
  <w:style w:type="character" w:customStyle="1" w:styleId="SubtitleChar">
    <w:name w:val="Subtitle Char"/>
    <w:basedOn w:val="DefaultParagraphFont"/>
    <w:link w:val="Subtitle"/>
    <w:rsid w:val="001C2443"/>
    <w:rPr>
      <w:rFonts w:ascii="Arial" w:eastAsia="Times New Roman" w:hAnsi="Arial" w:cs="Arial"/>
      <w:sz w:val="24"/>
      <w:szCs w:val="24"/>
      <w:lang w:eastAsia="bg-BG"/>
    </w:rPr>
  </w:style>
  <w:style w:type="character" w:customStyle="1" w:styleId="TitleChar">
    <w:name w:val="Title Char"/>
    <w:link w:val="Title"/>
    <w:locked/>
    <w:rsid w:val="001C2443"/>
    <w:rPr>
      <w:rFonts w:eastAsia="SimSun"/>
      <w:b/>
      <w:bCs/>
      <w:sz w:val="28"/>
      <w:szCs w:val="28"/>
      <w:lang w:eastAsia="ar-SA"/>
    </w:rPr>
  </w:style>
  <w:style w:type="paragraph" w:styleId="Title">
    <w:name w:val="Title"/>
    <w:basedOn w:val="Normal"/>
    <w:next w:val="Subtitle"/>
    <w:link w:val="TitleChar"/>
    <w:qFormat/>
    <w:rsid w:val="001C2443"/>
    <w:pPr>
      <w:suppressAutoHyphens/>
      <w:autoSpaceDE w:val="0"/>
      <w:spacing w:after="0" w:line="240" w:lineRule="auto"/>
      <w:jc w:val="center"/>
    </w:pPr>
    <w:rPr>
      <w:rFonts w:asciiTheme="minorHAnsi" w:eastAsia="SimSun" w:hAnsiTheme="minorHAnsi" w:cstheme="minorBidi"/>
      <w:b/>
      <w:bCs/>
      <w:sz w:val="28"/>
      <w:szCs w:val="28"/>
      <w:lang w:eastAsia="ar-SA"/>
    </w:rPr>
  </w:style>
  <w:style w:type="character" w:customStyle="1" w:styleId="TitleChar1">
    <w:name w:val="Title Char1"/>
    <w:basedOn w:val="DefaultParagraphFont"/>
    <w:uiPriority w:val="10"/>
    <w:rsid w:val="001C2443"/>
    <w:rPr>
      <w:rFonts w:asciiTheme="majorHAnsi" w:eastAsiaTheme="majorEastAsia" w:hAnsiTheme="majorHAnsi" w:cstheme="majorBidi"/>
      <w:spacing w:val="-10"/>
      <w:kern w:val="28"/>
      <w:sz w:val="56"/>
      <w:szCs w:val="56"/>
    </w:rPr>
  </w:style>
  <w:style w:type="character" w:customStyle="1" w:styleId="BodyTextChar">
    <w:name w:val="Body Text Char"/>
    <w:link w:val="BodyText"/>
    <w:locked/>
    <w:rsid w:val="001C2443"/>
    <w:rPr>
      <w:sz w:val="28"/>
      <w:szCs w:val="24"/>
      <w:lang w:eastAsia="ar-SA"/>
    </w:rPr>
  </w:style>
  <w:style w:type="paragraph" w:styleId="BodyText">
    <w:name w:val="Body Text"/>
    <w:basedOn w:val="Normal"/>
    <w:link w:val="BodyTextChar"/>
    <w:rsid w:val="001C2443"/>
    <w:pPr>
      <w:suppressAutoHyphens/>
      <w:spacing w:after="0" w:line="240" w:lineRule="auto"/>
      <w:jc w:val="both"/>
    </w:pPr>
    <w:rPr>
      <w:rFonts w:asciiTheme="minorHAnsi" w:eastAsiaTheme="minorHAnsi" w:hAnsiTheme="minorHAnsi" w:cstheme="minorBidi"/>
      <w:sz w:val="28"/>
      <w:szCs w:val="24"/>
      <w:lang w:eastAsia="ar-SA"/>
    </w:rPr>
  </w:style>
  <w:style w:type="character" w:customStyle="1" w:styleId="BodyTextChar1">
    <w:name w:val="Body Text Char1"/>
    <w:basedOn w:val="DefaultParagraphFont"/>
    <w:uiPriority w:val="99"/>
    <w:semiHidden/>
    <w:rsid w:val="001C2443"/>
    <w:rPr>
      <w:rFonts w:ascii="Calibri" w:eastAsia="Calibri" w:hAnsi="Calibri" w:cs="Times New Roman"/>
    </w:rPr>
  </w:style>
  <w:style w:type="character" w:customStyle="1" w:styleId="BodyTextIndentChar">
    <w:name w:val="Body Text Indent Char"/>
    <w:link w:val="BodyTextIndent"/>
    <w:semiHidden/>
    <w:locked/>
    <w:rsid w:val="001C2443"/>
    <w:rPr>
      <w:sz w:val="24"/>
      <w:szCs w:val="24"/>
      <w:lang w:eastAsia="bg-BG"/>
    </w:rPr>
  </w:style>
  <w:style w:type="paragraph" w:styleId="BodyTextIndent">
    <w:name w:val="Body Text Indent"/>
    <w:basedOn w:val="Normal"/>
    <w:link w:val="BodyTextIndentChar"/>
    <w:semiHidden/>
    <w:rsid w:val="001C2443"/>
    <w:pPr>
      <w:spacing w:after="120" w:line="240" w:lineRule="auto"/>
      <w:ind w:left="283"/>
    </w:pPr>
    <w:rPr>
      <w:rFonts w:asciiTheme="minorHAnsi" w:eastAsiaTheme="minorHAnsi" w:hAnsiTheme="minorHAnsi" w:cstheme="minorBidi"/>
      <w:sz w:val="24"/>
      <w:szCs w:val="24"/>
      <w:lang w:eastAsia="bg-BG"/>
    </w:rPr>
  </w:style>
  <w:style w:type="character" w:customStyle="1" w:styleId="BodyTextIndentChar1">
    <w:name w:val="Body Text Indent Char1"/>
    <w:basedOn w:val="DefaultParagraphFont"/>
    <w:uiPriority w:val="99"/>
    <w:semiHidden/>
    <w:rsid w:val="001C2443"/>
    <w:rPr>
      <w:rFonts w:ascii="Calibri" w:eastAsia="Calibri" w:hAnsi="Calibri" w:cs="Times New Roman"/>
    </w:rPr>
  </w:style>
  <w:style w:type="character" w:customStyle="1" w:styleId="BodyText3Char">
    <w:name w:val="Body Text 3 Char"/>
    <w:link w:val="BodyText3"/>
    <w:locked/>
    <w:rsid w:val="001C2443"/>
    <w:rPr>
      <w:sz w:val="16"/>
      <w:szCs w:val="16"/>
      <w:lang w:eastAsia="bg-BG"/>
    </w:rPr>
  </w:style>
  <w:style w:type="paragraph" w:styleId="BodyText3">
    <w:name w:val="Body Text 3"/>
    <w:basedOn w:val="Normal"/>
    <w:link w:val="BodyText3Char"/>
    <w:rsid w:val="001C2443"/>
    <w:pPr>
      <w:spacing w:after="120" w:line="240" w:lineRule="auto"/>
    </w:pPr>
    <w:rPr>
      <w:rFonts w:asciiTheme="minorHAnsi" w:eastAsiaTheme="minorHAnsi" w:hAnsiTheme="minorHAnsi" w:cstheme="minorBidi"/>
      <w:sz w:val="16"/>
      <w:szCs w:val="16"/>
      <w:lang w:eastAsia="bg-BG"/>
    </w:rPr>
  </w:style>
  <w:style w:type="character" w:customStyle="1" w:styleId="BodyText3Char1">
    <w:name w:val="Body Text 3 Char1"/>
    <w:basedOn w:val="DefaultParagraphFont"/>
    <w:uiPriority w:val="99"/>
    <w:semiHidden/>
    <w:rsid w:val="001C2443"/>
    <w:rPr>
      <w:rFonts w:ascii="Calibri" w:eastAsia="Calibri" w:hAnsi="Calibri" w:cs="Times New Roman"/>
      <w:sz w:val="16"/>
      <w:szCs w:val="16"/>
    </w:rPr>
  </w:style>
  <w:style w:type="character" w:customStyle="1" w:styleId="BodyTextIndent2Char">
    <w:name w:val="Body Text Indent 2 Char"/>
    <w:link w:val="BodyTextIndent2"/>
    <w:locked/>
    <w:rsid w:val="001C2443"/>
    <w:rPr>
      <w:rFonts w:ascii="Arial" w:hAnsi="Arial"/>
      <w:sz w:val="24"/>
      <w:szCs w:val="24"/>
      <w:lang w:eastAsia="bg-BG"/>
    </w:rPr>
  </w:style>
  <w:style w:type="paragraph" w:styleId="BodyTextIndent2">
    <w:name w:val="Body Text Indent 2"/>
    <w:basedOn w:val="Normal"/>
    <w:link w:val="BodyTextIndent2Char"/>
    <w:rsid w:val="001C2443"/>
    <w:pPr>
      <w:spacing w:after="120" w:line="480" w:lineRule="auto"/>
      <w:ind w:left="283"/>
    </w:pPr>
    <w:rPr>
      <w:rFonts w:ascii="Arial" w:eastAsiaTheme="minorHAnsi" w:hAnsi="Arial" w:cstheme="minorBidi"/>
      <w:sz w:val="24"/>
      <w:szCs w:val="24"/>
      <w:lang w:eastAsia="bg-BG"/>
    </w:rPr>
  </w:style>
  <w:style w:type="character" w:customStyle="1" w:styleId="BodyTextIndent2Char1">
    <w:name w:val="Body Text Indent 2 Char1"/>
    <w:basedOn w:val="DefaultParagraphFont"/>
    <w:uiPriority w:val="99"/>
    <w:semiHidden/>
    <w:rsid w:val="001C2443"/>
    <w:rPr>
      <w:rFonts w:ascii="Calibri" w:eastAsia="Calibri" w:hAnsi="Calibri" w:cs="Times New Roman"/>
    </w:rPr>
  </w:style>
  <w:style w:type="character" w:customStyle="1" w:styleId="BodyTextIndent3Char">
    <w:name w:val="Body Text Indent 3 Char"/>
    <w:aliases w:val="Char Char Char"/>
    <w:link w:val="BodyTextIndent3"/>
    <w:locked/>
    <w:rsid w:val="001C2443"/>
    <w:rPr>
      <w:sz w:val="16"/>
      <w:szCs w:val="16"/>
      <w:lang w:val="en-US" w:eastAsia="bg-BG"/>
    </w:rPr>
  </w:style>
  <w:style w:type="paragraph" w:styleId="BodyTextIndent3">
    <w:name w:val="Body Text Indent 3"/>
    <w:aliases w:val="Char Char"/>
    <w:basedOn w:val="Normal"/>
    <w:link w:val="BodyTextIndent3Char"/>
    <w:rsid w:val="001C2443"/>
    <w:pPr>
      <w:spacing w:after="120" w:line="240" w:lineRule="auto"/>
      <w:ind w:left="283"/>
    </w:pPr>
    <w:rPr>
      <w:rFonts w:asciiTheme="minorHAnsi" w:eastAsiaTheme="minorHAnsi" w:hAnsiTheme="minorHAnsi" w:cstheme="minorBidi"/>
      <w:sz w:val="16"/>
      <w:szCs w:val="16"/>
      <w:lang w:val="en-US" w:eastAsia="bg-BG"/>
    </w:rPr>
  </w:style>
  <w:style w:type="character" w:customStyle="1" w:styleId="BodyTextIndent3Char1">
    <w:name w:val="Body Text Indent 3 Char1"/>
    <w:basedOn w:val="DefaultParagraphFont"/>
    <w:uiPriority w:val="99"/>
    <w:semiHidden/>
    <w:rsid w:val="001C2443"/>
    <w:rPr>
      <w:rFonts w:ascii="Calibri" w:eastAsia="Calibri" w:hAnsi="Calibri" w:cs="Times New Roman"/>
      <w:sz w:val="16"/>
      <w:szCs w:val="16"/>
    </w:rPr>
  </w:style>
  <w:style w:type="character" w:customStyle="1" w:styleId="CommentSubjectChar">
    <w:name w:val="Comment Subject Char"/>
    <w:link w:val="CommentSubject"/>
    <w:semiHidden/>
    <w:locked/>
    <w:rsid w:val="001C2443"/>
    <w:rPr>
      <w:b/>
      <w:bCs/>
      <w:lang w:eastAsia="bg-BG"/>
    </w:rPr>
  </w:style>
  <w:style w:type="paragraph" w:styleId="CommentSubject">
    <w:name w:val="annotation subject"/>
    <w:basedOn w:val="CommentText"/>
    <w:next w:val="CommentText"/>
    <w:link w:val="CommentSubjectChar"/>
    <w:semiHidden/>
    <w:rsid w:val="001C2443"/>
    <w:rPr>
      <w:b/>
      <w:bCs/>
    </w:rPr>
  </w:style>
  <w:style w:type="character" w:customStyle="1" w:styleId="CommentSubjectChar1">
    <w:name w:val="Comment Subject Char1"/>
    <w:basedOn w:val="CommentTextChar1"/>
    <w:uiPriority w:val="99"/>
    <w:semiHidden/>
    <w:rsid w:val="001C2443"/>
    <w:rPr>
      <w:rFonts w:ascii="Calibri" w:eastAsia="Calibri" w:hAnsi="Calibri" w:cs="Times New Roman"/>
      <w:b/>
      <w:bCs/>
      <w:sz w:val="20"/>
      <w:szCs w:val="20"/>
    </w:rPr>
  </w:style>
  <w:style w:type="character" w:customStyle="1" w:styleId="BalloonTextChar">
    <w:name w:val="Balloon Text Char"/>
    <w:link w:val="BalloonText"/>
    <w:semiHidden/>
    <w:locked/>
    <w:rsid w:val="001C2443"/>
    <w:rPr>
      <w:rFonts w:ascii="Tahoma" w:hAnsi="Tahoma"/>
      <w:sz w:val="16"/>
      <w:szCs w:val="16"/>
      <w:lang w:eastAsia="bg-BG"/>
    </w:rPr>
  </w:style>
  <w:style w:type="paragraph" w:styleId="BalloonText">
    <w:name w:val="Balloon Text"/>
    <w:basedOn w:val="Normal"/>
    <w:link w:val="BalloonTextChar"/>
    <w:semiHidden/>
    <w:rsid w:val="001C2443"/>
    <w:pPr>
      <w:spacing w:after="0" w:line="240" w:lineRule="auto"/>
    </w:pPr>
    <w:rPr>
      <w:rFonts w:ascii="Tahoma" w:eastAsiaTheme="minorHAnsi" w:hAnsi="Tahoma" w:cstheme="minorBidi"/>
      <w:sz w:val="16"/>
      <w:szCs w:val="16"/>
      <w:lang w:eastAsia="bg-BG"/>
    </w:rPr>
  </w:style>
  <w:style w:type="character" w:customStyle="1" w:styleId="BalloonTextChar1">
    <w:name w:val="Balloon Text Char1"/>
    <w:basedOn w:val="DefaultParagraphFont"/>
    <w:uiPriority w:val="99"/>
    <w:semiHidden/>
    <w:rsid w:val="001C2443"/>
    <w:rPr>
      <w:rFonts w:ascii="Segoe UI" w:eastAsia="Calibri" w:hAnsi="Segoe UI" w:cs="Segoe UI"/>
      <w:sz w:val="18"/>
      <w:szCs w:val="18"/>
    </w:rPr>
  </w:style>
  <w:style w:type="paragraph" w:customStyle="1" w:styleId="msolistparagraph0">
    <w:name w:val="msolistparagraph"/>
    <w:basedOn w:val="Normal"/>
    <w:rsid w:val="001C2443"/>
    <w:pPr>
      <w:spacing w:after="200" w:line="276" w:lineRule="auto"/>
      <w:ind w:left="720"/>
      <w:contextualSpacing/>
    </w:pPr>
    <w:rPr>
      <w:rFonts w:eastAsia="Times New Roman"/>
    </w:rPr>
  </w:style>
  <w:style w:type="paragraph" w:customStyle="1" w:styleId="Absatz10">
    <w:name w:val="Absatz_10"/>
    <w:basedOn w:val="Absatz00"/>
    <w:rsid w:val="001C2443"/>
    <w:pPr>
      <w:tabs>
        <w:tab w:val="left" w:pos="284"/>
        <w:tab w:val="num" w:pos="1352"/>
      </w:tabs>
      <w:spacing w:before="60"/>
      <w:ind w:left="1276" w:hanging="284"/>
    </w:pPr>
  </w:style>
  <w:style w:type="paragraph" w:customStyle="1" w:styleId="Absatz20">
    <w:name w:val="Absatz_20"/>
    <w:basedOn w:val="Absatz00"/>
    <w:rsid w:val="001C2443"/>
    <w:pPr>
      <w:numPr>
        <w:numId w:val="3"/>
      </w:numPr>
      <w:spacing w:before="60"/>
    </w:pPr>
  </w:style>
  <w:style w:type="character" w:customStyle="1" w:styleId="Preformatted">
    <w:name w:val="Preformatted Знак"/>
    <w:link w:val="Preformatted0"/>
    <w:locked/>
    <w:rsid w:val="001C2443"/>
    <w:rPr>
      <w:rFonts w:ascii="Courier New" w:hAnsi="Courier New"/>
      <w:lang w:eastAsia="bg-BG"/>
    </w:rPr>
  </w:style>
  <w:style w:type="paragraph" w:customStyle="1" w:styleId="Preformatted0">
    <w:name w:val="Preformatted"/>
    <w:basedOn w:val="Normal"/>
    <w:link w:val="Preformatted"/>
    <w:rsid w:val="001C244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heme="minorHAnsi" w:hAnsi="Courier New" w:cstheme="minorBidi"/>
      <w:lang w:eastAsia="bg-BG"/>
    </w:rPr>
  </w:style>
  <w:style w:type="character" w:styleId="FootnoteReference">
    <w:name w:val="footnote reference"/>
    <w:semiHidden/>
    <w:rsid w:val="001C2443"/>
    <w:rPr>
      <w:vertAlign w:val="superscript"/>
    </w:rPr>
  </w:style>
  <w:style w:type="paragraph" w:customStyle="1" w:styleId="msonormalcxspmiddle">
    <w:name w:val="msonormalcxspmiddle"/>
    <w:basedOn w:val="Normal"/>
    <w:rsid w:val="001C2443"/>
    <w:pPr>
      <w:numPr>
        <w:numId w:val="2"/>
      </w:numPr>
      <w:tabs>
        <w:tab w:val="clear" w:pos="1352"/>
      </w:tabs>
      <w:spacing w:before="100" w:beforeAutospacing="1" w:after="100" w:afterAutospacing="1" w:line="240" w:lineRule="auto"/>
      <w:ind w:left="0" w:firstLine="0"/>
    </w:pPr>
    <w:rPr>
      <w:rFonts w:ascii="Times New Roman" w:eastAsia="Times New Roman" w:hAnsi="Times New Roman"/>
      <w:sz w:val="24"/>
      <w:szCs w:val="24"/>
      <w:lang w:eastAsia="bg-BG"/>
    </w:rPr>
  </w:style>
  <w:style w:type="paragraph" w:styleId="ListParagraph">
    <w:name w:val="List Paragraph"/>
    <w:basedOn w:val="Normal"/>
    <w:uiPriority w:val="34"/>
    <w:qFormat/>
    <w:rsid w:val="001C2443"/>
    <w:pPr>
      <w:ind w:left="708"/>
    </w:pPr>
  </w:style>
  <w:style w:type="character" w:styleId="FollowedHyperlink">
    <w:name w:val="FollowedHyperlink"/>
    <w:uiPriority w:val="99"/>
    <w:unhideWhenUsed/>
    <w:rsid w:val="001C2443"/>
    <w:rPr>
      <w:color w:val="954F72"/>
      <w:u w:val="single"/>
    </w:rPr>
  </w:style>
  <w:style w:type="paragraph" w:customStyle="1" w:styleId="msonormal0">
    <w:name w:val="msonormal"/>
    <w:basedOn w:val="Normal"/>
    <w:rsid w:val="001C244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Normal"/>
    <w:rsid w:val="001C2443"/>
    <w:pP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4">
    <w:name w:val="xl64"/>
    <w:basedOn w:val="Normal"/>
    <w:rsid w:val="001C2443"/>
    <w:pPr>
      <w:spacing w:before="100" w:beforeAutospacing="1" w:after="100" w:afterAutospacing="1" w:line="240" w:lineRule="auto"/>
      <w:jc w:val="center"/>
      <w:textAlignment w:val="top"/>
    </w:pPr>
    <w:rPr>
      <w:rFonts w:ascii="Times New Roman" w:eastAsia="Times New Roman" w:hAnsi="Times New Roman"/>
      <w:sz w:val="20"/>
      <w:szCs w:val="20"/>
      <w:lang w:eastAsia="bg-BG"/>
    </w:rPr>
  </w:style>
  <w:style w:type="paragraph" w:customStyle="1" w:styleId="xl65">
    <w:name w:val="xl65"/>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bg-BG"/>
    </w:rPr>
  </w:style>
  <w:style w:type="paragraph" w:customStyle="1" w:styleId="xl66">
    <w:name w:val="xl66"/>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bg-BG"/>
    </w:rPr>
  </w:style>
  <w:style w:type="paragraph" w:customStyle="1" w:styleId="xl67">
    <w:name w:val="xl67"/>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bg-BG"/>
    </w:rPr>
  </w:style>
  <w:style w:type="paragraph" w:customStyle="1" w:styleId="xl68">
    <w:name w:val="xl68"/>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9">
    <w:name w:val="xl69"/>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70">
    <w:name w:val="xl70"/>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71">
    <w:name w:val="xl71"/>
    <w:basedOn w:val="Normal"/>
    <w:rsid w:val="001C2443"/>
    <w:pPr>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72">
    <w:name w:val="xl72"/>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73">
    <w:name w:val="xl73"/>
    <w:basedOn w:val="Normal"/>
    <w:rsid w:val="001C2443"/>
    <w:pPr>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74">
    <w:name w:val="xl74"/>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bg-BG"/>
    </w:rPr>
  </w:style>
  <w:style w:type="paragraph" w:customStyle="1" w:styleId="xl75">
    <w:name w:val="xl75"/>
    <w:basedOn w:val="Normal"/>
    <w:rsid w:val="001C2443"/>
    <w:pPr>
      <w:spacing w:before="100" w:beforeAutospacing="1" w:after="100" w:afterAutospacing="1" w:line="240" w:lineRule="auto"/>
    </w:pPr>
    <w:rPr>
      <w:rFonts w:ascii="Times New Roman" w:eastAsia="Times New Roman" w:hAnsi="Times New Roman"/>
      <w:sz w:val="16"/>
      <w:szCs w:val="16"/>
      <w:lang w:eastAsia="bg-BG"/>
    </w:rPr>
  </w:style>
  <w:style w:type="paragraph" w:customStyle="1" w:styleId="xl76">
    <w:name w:val="xl76"/>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7">
    <w:name w:val="xl77"/>
    <w:basedOn w:val="Normal"/>
    <w:rsid w:val="001C2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bg-BG"/>
    </w:rPr>
  </w:style>
  <w:style w:type="table" w:styleId="TableGrid">
    <w:name w:val="Table Grid"/>
    <w:basedOn w:val="TableNormal"/>
    <w:uiPriority w:val="39"/>
    <w:rsid w:val="001C24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0">
    <w:name w:val="p50"/>
    <w:basedOn w:val="Normal"/>
    <w:link w:val="p50Char"/>
    <w:uiPriority w:val="99"/>
    <w:rsid w:val="001C2443"/>
    <w:pPr>
      <w:tabs>
        <w:tab w:val="left" w:pos="760"/>
      </w:tabs>
      <w:spacing w:after="0" w:line="240" w:lineRule="atLeast"/>
      <w:ind w:left="720" w:hanging="720"/>
      <w:jc w:val="both"/>
    </w:pPr>
    <w:rPr>
      <w:rFonts w:ascii="CG Times" w:eastAsia="Times New Roman" w:hAnsi="CG Times"/>
      <w:color w:val="000000"/>
      <w:sz w:val="24"/>
      <w:szCs w:val="24"/>
      <w:lang w:val="x-none" w:eastAsia="x-none"/>
    </w:rPr>
  </w:style>
  <w:style w:type="character" w:customStyle="1" w:styleId="p50Char">
    <w:name w:val="p50 Char"/>
    <w:link w:val="p50"/>
    <w:uiPriority w:val="99"/>
    <w:locked/>
    <w:rsid w:val="001C2443"/>
    <w:rPr>
      <w:rFonts w:ascii="CG Times" w:eastAsia="Times New Roman" w:hAnsi="CG Times" w:cs="Times New Roman"/>
      <w:color w:val="000000"/>
      <w:sz w:val="24"/>
      <w:szCs w:val="24"/>
      <w:lang w:val="x-none" w:eastAsia="x-none"/>
    </w:rPr>
  </w:style>
  <w:style w:type="character" w:styleId="CommentReference">
    <w:name w:val="annotation reference"/>
    <w:rsid w:val="001C2443"/>
    <w:rPr>
      <w:sz w:val="16"/>
      <w:szCs w:val="16"/>
    </w:rPr>
  </w:style>
  <w:style w:type="paragraph" w:styleId="Revision">
    <w:name w:val="Revision"/>
    <w:hidden/>
    <w:uiPriority w:val="99"/>
    <w:semiHidden/>
    <w:rsid w:val="001C2443"/>
    <w:pPr>
      <w:spacing w:after="0" w:line="240" w:lineRule="auto"/>
    </w:pPr>
    <w:rPr>
      <w:rFonts w:ascii="Calibri" w:eastAsia="Calibri" w:hAnsi="Calibri" w:cs="Times New Roman"/>
    </w:rPr>
  </w:style>
  <w:style w:type="paragraph" w:customStyle="1" w:styleId="C2PlainText">
    <w:name w:val="C2 Plain Text"/>
    <w:basedOn w:val="Normal"/>
    <w:uiPriority w:val="99"/>
    <w:rsid w:val="00AF5549"/>
    <w:pPr>
      <w:widowControl w:val="0"/>
      <w:suppressAutoHyphens/>
      <w:overflowPunct w:val="0"/>
      <w:autoSpaceDE w:val="0"/>
      <w:autoSpaceDN w:val="0"/>
      <w:adjustRightInd w:val="0"/>
      <w:spacing w:after="240" w:line="240" w:lineRule="auto"/>
      <w:ind w:left="2597"/>
      <w:jc w:val="both"/>
      <w:textAlignment w:val="baseline"/>
    </w:pPr>
    <w:rPr>
      <w:rFonts w:ascii="Times New Roman" w:eastAsia="Times New Roman" w:hAnsi="Times New Roman"/>
      <w:sz w:val="24"/>
      <w:szCs w:val="20"/>
      <w:lang w:val="en-US"/>
    </w:rPr>
  </w:style>
  <w:style w:type="paragraph" w:styleId="NormalWeb">
    <w:name w:val="Normal (Web)"/>
    <w:basedOn w:val="Normal"/>
    <w:uiPriority w:val="99"/>
    <w:rsid w:val="001A5F5F"/>
    <w:pPr>
      <w:spacing w:before="100" w:beforeAutospacing="1" w:after="100" w:afterAutospacing="1" w:line="240" w:lineRule="auto"/>
    </w:pPr>
    <w:rPr>
      <w:rFonts w:ascii="Arial Unicode MS" w:eastAsia="Arial Unicode MS" w:hAnsi="Arial Unicode MS" w:cs="Times New Roman Bold"/>
      <w:sz w:val="24"/>
      <w:szCs w:val="24"/>
      <w:lang w:val="en-US"/>
    </w:rPr>
  </w:style>
  <w:style w:type="paragraph" w:customStyle="1" w:styleId="C1PlainText">
    <w:name w:val="C1 Plain Text"/>
    <w:basedOn w:val="Normal"/>
    <w:uiPriority w:val="99"/>
    <w:rsid w:val="001A5F5F"/>
    <w:pPr>
      <w:widowControl w:val="0"/>
      <w:suppressAutoHyphens/>
      <w:overflowPunct w:val="0"/>
      <w:autoSpaceDE w:val="0"/>
      <w:autoSpaceDN w:val="0"/>
      <w:adjustRightInd w:val="0"/>
      <w:spacing w:after="240" w:line="240" w:lineRule="auto"/>
      <w:ind w:left="1298"/>
      <w:jc w:val="both"/>
      <w:textAlignment w:val="baseline"/>
    </w:pPr>
    <w:rPr>
      <w:rFonts w:ascii="Times New Roman" w:eastAsia="Times New Roman" w:hAnsi="Times New Roman"/>
      <w:sz w:val="24"/>
      <w:szCs w:val="20"/>
      <w:lang w:val="en-US"/>
    </w:rPr>
  </w:style>
  <w:style w:type="table" w:customStyle="1" w:styleId="TableGrid1">
    <w:name w:val="Table Grid1"/>
    <w:basedOn w:val="TableNormal"/>
    <w:next w:val="TableGrid"/>
    <w:uiPriority w:val="39"/>
    <w:rsid w:val="001A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q-ciela:80/Document/LinkToDocumentReference?fromDocumentId=2136735703&amp;dbId=0&amp;refId=19273416" TargetMode="External"/><Relationship Id="rId13" Type="http://schemas.openxmlformats.org/officeDocument/2006/relationships/hyperlink" Target="http://hq-ciela:80/Document/LinkToDocumentReference?fromDocumentId=2136735703&amp;dbId=0&amp;refId=19273421" TargetMode="External"/><Relationship Id="rId18" Type="http://schemas.openxmlformats.org/officeDocument/2006/relationships/hyperlink" Target="http://hq-ciela:80/Document/LinkToDocumentReference?fromDocumentId=2136735703&amp;dbId=0&amp;refId=19273426" TargetMode="External"/><Relationship Id="rId26" Type="http://schemas.openxmlformats.org/officeDocument/2006/relationships/hyperlink" Target="http://hq-ciela/Document/SearchInDocument?edition=2147483647&amp;iconId=1&amp;dbId=0&amp;documentId=2136735703&amp;idItem=&amp;additionalParams=&amp;searchPhrase=%D1%83%D0%B4%D0%BE%D1%81%D1%82%D0%BE%D0%B2%D0%B5%D1%80%D0%B5%D0%BD%D0%B8%D0%B5" TargetMode="External"/><Relationship Id="rId3" Type="http://schemas.openxmlformats.org/officeDocument/2006/relationships/styles" Target="styles.xml"/><Relationship Id="rId21" Type="http://schemas.openxmlformats.org/officeDocument/2006/relationships/hyperlink" Target="http://hq-ciela:80/Document/LinkToDocumentReference?fromDocumentId=2136735703&amp;dbId=0&amp;refId=192734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q-ciela:80/Document/LinkToDocumentReference?fromDocumentId=2136735703&amp;dbId=0&amp;refId=19273420" TargetMode="External"/><Relationship Id="rId17" Type="http://schemas.openxmlformats.org/officeDocument/2006/relationships/hyperlink" Target="http://hq-ciela:80/Document/LinkToDocumentReference?fromDocumentId=2136735703&amp;dbId=0&amp;refId=19273425" TargetMode="External"/><Relationship Id="rId25" Type="http://schemas.openxmlformats.org/officeDocument/2006/relationships/hyperlink" Target="http://hq-ciela:80/Document/LinkToDocumentReference?fromDocumentId=2136735703&amp;dbId=0&amp;refId=192734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q-ciela:80/Document/LinkToDocumentReference?fromDocumentId=2136735703&amp;dbId=0&amp;refId=19273424" TargetMode="External"/><Relationship Id="rId20" Type="http://schemas.openxmlformats.org/officeDocument/2006/relationships/hyperlink" Target="http://hq-ciela:80/Document/LinkToDocumentReference?fromDocumentId=2136735703&amp;dbId=0&amp;refId=19273428" TargetMode="External"/><Relationship Id="rId29" Type="http://schemas.openxmlformats.org/officeDocument/2006/relationships/hyperlink" Target="http://hq-ciela:80/Document/LinkToDocumentReference?fromDocumentId=2136735703&amp;dbId=0&amp;refId=19273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80/Document/LinkToDocumentReference?fromDocumentId=2136735703&amp;dbId=0&amp;refId=19273419" TargetMode="External"/><Relationship Id="rId24" Type="http://schemas.openxmlformats.org/officeDocument/2006/relationships/hyperlink" Target="http://hq-ciela:80/Document/LinkToDocumentReference?fromDocumentId=2136735703&amp;dbId=0&amp;refId=19273432" TargetMode="External"/><Relationship Id="rId32" Type="http://schemas.openxmlformats.org/officeDocument/2006/relationships/hyperlink" Target="http://hq-ciela:80/Document/LinkToDocumentReference?fromDocumentId=2136735703&amp;dbId=0&amp;refId=19273440" TargetMode="External"/><Relationship Id="rId5" Type="http://schemas.openxmlformats.org/officeDocument/2006/relationships/webSettings" Target="webSettings.xml"/><Relationship Id="rId15" Type="http://schemas.openxmlformats.org/officeDocument/2006/relationships/hyperlink" Target="http://hq-ciela:80/Document/LinkToDocumentReference?fromDocumentId=2136735703&amp;dbId=0&amp;refId=19273423" TargetMode="External"/><Relationship Id="rId23" Type="http://schemas.openxmlformats.org/officeDocument/2006/relationships/hyperlink" Target="http://hq-ciela:80/Document/LinkToDocumentReference?fromDocumentId=2136735703&amp;dbId=0&amp;refId=19273431" TargetMode="External"/><Relationship Id="rId28" Type="http://schemas.openxmlformats.org/officeDocument/2006/relationships/hyperlink" Target="http://hq-ciela:80/Document/LinkToDocumentReference?fromDocumentId=2136735703&amp;dbId=0&amp;refId=19273436" TargetMode="External"/><Relationship Id="rId10" Type="http://schemas.openxmlformats.org/officeDocument/2006/relationships/hyperlink" Target="http://hq-ciela:80/Document/LinkToDocumentReference?fromDocumentId=2136735703&amp;dbId=0&amp;refId=19273418" TargetMode="External"/><Relationship Id="rId19" Type="http://schemas.openxmlformats.org/officeDocument/2006/relationships/hyperlink" Target="http://hq-ciela:80/Document/LinkToDocumentReference?fromDocumentId=2136735703&amp;dbId=0&amp;refId=19273427" TargetMode="External"/><Relationship Id="rId31" Type="http://schemas.openxmlformats.org/officeDocument/2006/relationships/hyperlink" Target="http://hq-ciela:80/Document/LinkToDocumentReference?fromDocumentId=2136735703&amp;dbId=0&amp;refId=19273439" TargetMode="External"/><Relationship Id="rId4" Type="http://schemas.openxmlformats.org/officeDocument/2006/relationships/settings" Target="settings.xml"/><Relationship Id="rId9" Type="http://schemas.openxmlformats.org/officeDocument/2006/relationships/hyperlink" Target="http://hq-ciela:80/Document/LinkToDocumentReference?fromDocumentId=2136735703&amp;dbId=0&amp;refId=19273417" TargetMode="External"/><Relationship Id="rId14" Type="http://schemas.openxmlformats.org/officeDocument/2006/relationships/hyperlink" Target="http://hq-ciela:80/Document/LinkToDocumentReference?fromDocumentId=2136735703&amp;dbId=0&amp;refId=19273422" TargetMode="External"/><Relationship Id="rId22" Type="http://schemas.openxmlformats.org/officeDocument/2006/relationships/hyperlink" Target="http://hq-ciela:80/Document/LinkToDocumentReference?fromDocumentId=2136735703&amp;dbId=0&amp;refId=19273430" TargetMode="External"/><Relationship Id="rId27" Type="http://schemas.openxmlformats.org/officeDocument/2006/relationships/hyperlink" Target="http://hq-ciela:80/Document/LinkToDocumentReference?fromDocumentId=2136735703&amp;dbId=0&amp;refId=19273435" TargetMode="External"/><Relationship Id="rId30" Type="http://schemas.openxmlformats.org/officeDocument/2006/relationships/hyperlink" Target="http://hq-ciela:80/Document/LinkToDocumentReference?fromDocumentId=2136735703&amp;dbId=0&amp;refId=1927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A7DD-C95A-4FE6-805F-9A7E3A76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10801</Words>
  <Characters>61568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Владимирова Иванова</dc:creator>
  <cp:keywords/>
  <dc:description/>
  <cp:lastModifiedBy>Калина Владимирова Иванова</cp:lastModifiedBy>
  <cp:revision>41</cp:revision>
  <cp:lastPrinted>2017-06-05T11:34:00Z</cp:lastPrinted>
  <dcterms:created xsi:type="dcterms:W3CDTF">2017-03-31T06:40:00Z</dcterms:created>
  <dcterms:modified xsi:type="dcterms:W3CDTF">2017-06-05T11:36:00Z</dcterms:modified>
</cp:coreProperties>
</file>